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84B04" w14:textId="00CD9138" w:rsidR="5720B7BE" w:rsidRPr="008F0CF7" w:rsidRDefault="5720B7BE" w:rsidP="005559FD">
      <w:pPr>
        <w:spacing w:after="0" w:line="360" w:lineRule="auto"/>
        <w:rPr>
          <w:rFonts w:ascii="Verdana" w:eastAsiaTheme="minorHAnsi" w:hAnsi="Verdana" w:cs="Tahoma"/>
          <w:b/>
          <w:bCs/>
          <w:sz w:val="28"/>
          <w:szCs w:val="28"/>
          <w:lang w:val="en-GB" w:eastAsia="en-US"/>
        </w:rPr>
      </w:pPr>
    </w:p>
    <w:p w14:paraId="0645A7CD" w14:textId="1BB45451" w:rsidR="5720B7BE" w:rsidRPr="008F0CF7" w:rsidRDefault="07596B54" w:rsidP="005559FD">
      <w:pPr>
        <w:spacing w:after="0" w:line="360" w:lineRule="auto"/>
        <w:rPr>
          <w:rFonts w:ascii="Verdana" w:eastAsiaTheme="minorHAnsi" w:hAnsi="Verdana" w:cs="Tahoma"/>
          <w:b/>
          <w:bCs/>
          <w:sz w:val="28"/>
          <w:szCs w:val="28"/>
          <w:lang w:val="en-GB" w:eastAsia="en-US"/>
        </w:rPr>
      </w:pPr>
      <w:r w:rsidRPr="008F0CF7">
        <w:rPr>
          <w:rFonts w:ascii="Verdana" w:eastAsiaTheme="minorHAnsi" w:hAnsi="Verdana" w:cs="Tahoma"/>
          <w:b/>
          <w:bCs/>
          <w:sz w:val="28"/>
          <w:szCs w:val="28"/>
          <w:lang w:val="en-GB" w:eastAsia="en-US"/>
        </w:rPr>
        <w:t xml:space="preserve">What </w:t>
      </w:r>
      <w:r w:rsidR="00956CF9" w:rsidRPr="008F0CF7">
        <w:rPr>
          <w:rFonts w:ascii="Verdana" w:eastAsiaTheme="minorHAnsi" w:hAnsi="Verdana" w:cs="Tahoma"/>
          <w:b/>
          <w:bCs/>
          <w:sz w:val="28"/>
          <w:szCs w:val="28"/>
          <w:lang w:val="en-GB" w:eastAsia="en-US"/>
        </w:rPr>
        <w:t xml:space="preserve">Cam </w:t>
      </w:r>
      <w:r w:rsidRPr="008F0CF7">
        <w:rPr>
          <w:rFonts w:ascii="Verdana" w:eastAsiaTheme="minorHAnsi" w:hAnsi="Verdana" w:cs="Tahoma"/>
          <w:b/>
          <w:bCs/>
          <w:sz w:val="28"/>
          <w:szCs w:val="28"/>
          <w:lang w:val="en-GB" w:eastAsia="en-US"/>
        </w:rPr>
        <w:t xml:space="preserve">is not (only): </w:t>
      </w:r>
      <w:r w:rsidR="00956CF9" w:rsidRPr="008F0CF7">
        <w:rPr>
          <w:rFonts w:ascii="Verdana" w:eastAsiaTheme="minorHAnsi" w:hAnsi="Verdana" w:cs="Tahoma"/>
          <w:b/>
          <w:bCs/>
          <w:sz w:val="28"/>
          <w:szCs w:val="28"/>
          <w:lang w:val="en-GB" w:eastAsia="en-US"/>
        </w:rPr>
        <w:t>Child as method, Foucauldian-inspired Discourse Analysis and unconscious figurations of childhood</w:t>
      </w:r>
    </w:p>
    <w:p w14:paraId="1EE6A4F7" w14:textId="535892C4" w:rsidR="5720B7BE" w:rsidRPr="008F0CF7" w:rsidRDefault="5720B7BE" w:rsidP="005559FD">
      <w:pPr>
        <w:spacing w:after="0" w:line="360" w:lineRule="auto"/>
        <w:rPr>
          <w:rFonts w:ascii="Verdana" w:eastAsia="Arial" w:hAnsi="Verdana" w:cs="Arial"/>
          <w:lang w:val="en-GB"/>
        </w:rPr>
      </w:pPr>
    </w:p>
    <w:p w14:paraId="1AA28B2B" w14:textId="77777777" w:rsidR="008F0CF7" w:rsidRPr="008F0CF7" w:rsidRDefault="00956CF9" w:rsidP="005559FD">
      <w:pPr>
        <w:spacing w:after="0" w:line="360" w:lineRule="auto"/>
        <w:rPr>
          <w:rFonts w:ascii="Verdana" w:eastAsia="Arial" w:hAnsi="Verdana" w:cs="Arial"/>
          <w:u w:val="single"/>
          <w:lang w:val="en-GB"/>
        </w:rPr>
      </w:pPr>
      <w:r w:rsidRPr="008F0CF7">
        <w:rPr>
          <w:rFonts w:ascii="Verdana" w:eastAsia="Arial" w:hAnsi="Verdana" w:cs="Arial"/>
          <w:u w:val="single"/>
          <w:lang w:val="en-GB"/>
        </w:rPr>
        <w:t>Luan Carpes Barros Cassal</w:t>
      </w:r>
    </w:p>
    <w:p w14:paraId="50BFE21B" w14:textId="7A36B87B" w:rsidR="00956CF9" w:rsidRPr="008F0CF7" w:rsidRDefault="00956CF9" w:rsidP="005559FD">
      <w:pPr>
        <w:spacing w:after="0" w:line="360" w:lineRule="auto"/>
        <w:rPr>
          <w:rFonts w:ascii="Verdana" w:eastAsia="Arial" w:hAnsi="Verdana" w:cs="Arial"/>
          <w:lang w:val="en-GB"/>
        </w:rPr>
      </w:pPr>
      <w:r w:rsidRPr="3CE413AA">
        <w:rPr>
          <w:rFonts w:ascii="Verdana" w:eastAsia="Arial" w:hAnsi="Verdana" w:cs="Arial"/>
          <w:lang w:val="en-GB"/>
        </w:rPr>
        <w:t>University of Manchester (UK)</w:t>
      </w:r>
      <w:r w:rsidR="38482FBC" w:rsidRPr="3CE413AA">
        <w:rPr>
          <w:rFonts w:ascii="Verdana" w:eastAsia="Arial" w:hAnsi="Verdana" w:cs="Arial"/>
          <w:lang w:val="en-GB"/>
        </w:rPr>
        <w:t xml:space="preserve"> &amp; University College Birmingham (UK)</w:t>
      </w:r>
      <w:r w:rsidR="008F0CF7" w:rsidRPr="3CE413AA">
        <w:rPr>
          <w:rFonts w:ascii="Verdana" w:eastAsia="Arial" w:hAnsi="Verdana" w:cs="Arial"/>
          <w:lang w:val="en-GB"/>
        </w:rPr>
        <w:t xml:space="preserve">, </w:t>
      </w:r>
      <w:hyperlink r:id="rId8">
        <w:r w:rsidR="008F0CF7" w:rsidRPr="3CE413AA">
          <w:rPr>
            <w:rStyle w:val="Hyperlink"/>
            <w:rFonts w:ascii="Verdana" w:eastAsia="Arial" w:hAnsi="Verdana" w:cs="Arial"/>
            <w:lang w:val="en-GB"/>
          </w:rPr>
          <w:t>cassal@manchester.ac.uk</w:t>
        </w:r>
        <w:r w:rsidR="47A01C06" w:rsidRPr="3CE413AA">
          <w:rPr>
            <w:rStyle w:val="Hyperlink"/>
            <w:rFonts w:ascii="Verdana" w:eastAsia="Arial" w:hAnsi="Verdana" w:cs="Arial"/>
            <w:lang w:val="en-GB"/>
          </w:rPr>
          <w:t>,</w:t>
        </w:r>
      </w:hyperlink>
      <w:r w:rsidR="47A01C06" w:rsidRPr="3CE413AA">
        <w:rPr>
          <w:rFonts w:ascii="Verdana" w:eastAsia="Arial" w:hAnsi="Verdana" w:cs="Arial"/>
          <w:lang w:val="en-GB"/>
        </w:rPr>
        <w:t xml:space="preserve"> </w:t>
      </w:r>
      <w:hyperlink r:id="rId9">
        <w:r w:rsidR="47A01C06" w:rsidRPr="3CE413AA">
          <w:rPr>
            <w:rStyle w:val="Hyperlink"/>
            <w:rFonts w:ascii="Verdana" w:eastAsia="Arial" w:hAnsi="Verdana" w:cs="Arial"/>
            <w:lang w:val="en-GB"/>
          </w:rPr>
          <w:t>lcassal@ucb.ac.uk</w:t>
        </w:r>
      </w:hyperlink>
      <w:r w:rsidR="47A01C06" w:rsidRPr="3CE413AA">
        <w:rPr>
          <w:rFonts w:ascii="Verdana" w:eastAsia="Arial" w:hAnsi="Verdana" w:cs="Arial"/>
          <w:lang w:val="en-GB"/>
        </w:rPr>
        <w:t xml:space="preserve"> </w:t>
      </w:r>
    </w:p>
    <w:p w14:paraId="08C2CAD4" w14:textId="761C4E21" w:rsidR="5720B7BE" w:rsidRDefault="5720B7BE" w:rsidP="005559FD">
      <w:pPr>
        <w:spacing w:after="0" w:line="360" w:lineRule="auto"/>
        <w:rPr>
          <w:rFonts w:ascii="Verdana" w:eastAsia="Arial" w:hAnsi="Verdana" w:cs="Arial"/>
          <w:lang w:val="en-GB"/>
        </w:rPr>
      </w:pPr>
    </w:p>
    <w:p w14:paraId="36EE46FE" w14:textId="61A6D011" w:rsidR="008F0CF7" w:rsidRPr="00076EA8" w:rsidRDefault="008F0CF7" w:rsidP="56D1320F">
      <w:pPr>
        <w:spacing w:after="0" w:line="360" w:lineRule="auto"/>
        <w:rPr>
          <w:rFonts w:ascii="Verdana" w:eastAsia="Arial" w:hAnsi="Verdana" w:cs="Arial"/>
          <w:lang w:val="en-GB"/>
        </w:rPr>
      </w:pPr>
      <w:r w:rsidRPr="56D1320F">
        <w:rPr>
          <w:rFonts w:ascii="Verdana" w:eastAsia="Arial" w:hAnsi="Verdana" w:cs="Arial"/>
          <w:lang w:val="en-GB"/>
        </w:rPr>
        <w:t>Bio</w:t>
      </w:r>
      <w:r w:rsidR="00660D93" w:rsidRPr="56D1320F">
        <w:rPr>
          <w:rFonts w:ascii="Verdana" w:eastAsia="Arial" w:hAnsi="Verdana" w:cs="Arial"/>
          <w:lang w:val="en-GB"/>
        </w:rPr>
        <w:t xml:space="preserve">: Luan is an Honorary Research Fellow at Manchester Institute of Education, University of Manchester (UK), a Lecturer in Psychology at University College Birmingham (UK), and a Chartered Psychologist with British Psychological </w:t>
      </w:r>
      <w:r w:rsidR="00A34083" w:rsidRPr="56D1320F">
        <w:rPr>
          <w:rFonts w:ascii="Verdana" w:eastAsia="Arial" w:hAnsi="Verdana" w:cs="Arial"/>
          <w:lang w:val="en-GB"/>
        </w:rPr>
        <w:t xml:space="preserve">Society </w:t>
      </w:r>
      <w:r w:rsidR="00660D93" w:rsidRPr="56D1320F">
        <w:rPr>
          <w:rFonts w:ascii="Verdana" w:eastAsia="Arial" w:hAnsi="Verdana" w:cs="Arial"/>
          <w:lang w:val="en-GB"/>
        </w:rPr>
        <w:t xml:space="preserve">(UK). </w:t>
      </w:r>
      <w:r w:rsidR="00FB7751" w:rsidRPr="56D1320F">
        <w:rPr>
          <w:rFonts w:ascii="Verdana" w:eastAsia="Arial" w:hAnsi="Verdana" w:cs="Arial"/>
          <w:lang w:val="en-GB"/>
        </w:rPr>
        <w:t xml:space="preserve">In his PhD </w:t>
      </w:r>
      <w:r w:rsidR="00660D93" w:rsidRPr="56D1320F">
        <w:rPr>
          <w:rFonts w:ascii="Verdana" w:eastAsia="Arial" w:hAnsi="Verdana" w:cs="Arial"/>
          <w:lang w:val="en-GB"/>
        </w:rPr>
        <w:t>research</w:t>
      </w:r>
      <w:r w:rsidR="00FB7751" w:rsidRPr="56D1320F">
        <w:rPr>
          <w:rFonts w:ascii="Verdana" w:eastAsia="Arial" w:hAnsi="Verdana" w:cs="Arial"/>
          <w:lang w:val="en-GB"/>
        </w:rPr>
        <w:t xml:space="preserve">, supervised by Erica Burman, he </w:t>
      </w:r>
      <w:r w:rsidR="00660D93" w:rsidRPr="56D1320F">
        <w:rPr>
          <w:rFonts w:ascii="Verdana" w:eastAsia="Arial" w:hAnsi="Verdana" w:cs="Arial"/>
          <w:lang w:val="en-GB"/>
        </w:rPr>
        <w:t>investigated how figurations of childhood were engaged in debates on Legal Gender Recognition in the UK. He works on psychoanalysis, critical psychology, education, childhood studies, and queer studies, and is interested on gender and sexuality, race and racism, recognition, self-determination, public policies, professional practices, and social justice and liberation.</w:t>
      </w:r>
      <w:r w:rsidR="00076EA8" w:rsidRPr="56D1320F">
        <w:rPr>
          <w:rFonts w:ascii="Verdana" w:eastAsia="Arial" w:hAnsi="Verdana" w:cs="Arial"/>
          <w:lang w:val="en-GB"/>
        </w:rPr>
        <w:t xml:space="preserve"> He co-edits this ARCP special issue</w:t>
      </w:r>
      <w:r w:rsidR="00FB7751" w:rsidRPr="56D1320F">
        <w:rPr>
          <w:rFonts w:ascii="Verdana" w:eastAsia="Arial" w:hAnsi="Verdana" w:cs="Arial"/>
          <w:lang w:val="en-GB"/>
        </w:rPr>
        <w:t xml:space="preserve"> with Artemis Christinaki</w:t>
      </w:r>
      <w:r w:rsidR="00076EA8" w:rsidRPr="56D1320F">
        <w:rPr>
          <w:rFonts w:ascii="Verdana" w:eastAsia="Arial" w:hAnsi="Verdana" w:cs="Arial"/>
          <w:lang w:val="en-GB"/>
        </w:rPr>
        <w:t>.</w:t>
      </w:r>
    </w:p>
    <w:p w14:paraId="4F62A9F7" w14:textId="77777777" w:rsidR="008F0CF7" w:rsidRPr="008F0CF7" w:rsidRDefault="008F0CF7" w:rsidP="005559FD">
      <w:pPr>
        <w:spacing w:after="0" w:line="360" w:lineRule="auto"/>
        <w:rPr>
          <w:rFonts w:ascii="Verdana" w:eastAsia="Arial" w:hAnsi="Verdana" w:cs="Arial"/>
          <w:lang w:val="en-GB"/>
        </w:rPr>
      </w:pPr>
    </w:p>
    <w:p w14:paraId="44C5F610" w14:textId="1DE32BE1" w:rsidR="23D21684" w:rsidRPr="00526F80" w:rsidRDefault="1413940E" w:rsidP="005559FD">
      <w:pPr>
        <w:spacing w:after="0" w:line="360" w:lineRule="auto"/>
        <w:rPr>
          <w:rFonts w:ascii="Verdana" w:eastAsia="Arial" w:hAnsi="Verdana" w:cs="Arial"/>
          <w:lang w:val="en-GB"/>
        </w:rPr>
      </w:pPr>
      <w:r w:rsidRPr="00526F80">
        <w:rPr>
          <w:rFonts w:ascii="Verdana" w:eastAsia="Arial" w:hAnsi="Verdana" w:cs="Arial"/>
          <w:b/>
          <w:bCs/>
          <w:lang w:val="en-GB"/>
        </w:rPr>
        <w:t>Abstract</w:t>
      </w:r>
    </w:p>
    <w:p w14:paraId="5C0D3DCD" w14:textId="43ACAD8B" w:rsidR="5720B7BE" w:rsidRPr="00526F80" w:rsidRDefault="00076EA8" w:rsidP="005559FD">
      <w:pPr>
        <w:spacing w:after="0" w:line="360" w:lineRule="auto"/>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This paper </w:t>
      </w:r>
      <w:r w:rsidR="00526F80" w:rsidRPr="56D1320F">
        <w:rPr>
          <w:rFonts w:ascii="Verdana" w:eastAsia="Arial" w:hAnsi="Verdana" w:cs="Arial"/>
          <w:color w:val="000000" w:themeColor="text1"/>
          <w:lang w:val="en-GB"/>
        </w:rPr>
        <w:t xml:space="preserve">analyses </w:t>
      </w:r>
      <w:r w:rsidRPr="56D1320F">
        <w:rPr>
          <w:rFonts w:ascii="Verdana" w:eastAsia="Arial" w:hAnsi="Verdana" w:cs="Arial"/>
          <w:color w:val="000000" w:themeColor="text1"/>
          <w:lang w:val="en-GB"/>
        </w:rPr>
        <w:t>the connections and distinctions between Child as method (hereafter Cam) and Foucauldian-inspired Discourse Analysis (hereafter FDA</w:t>
      </w:r>
      <w:r w:rsidR="000111D3" w:rsidRPr="56D1320F">
        <w:rPr>
          <w:rFonts w:ascii="Verdana" w:eastAsia="Arial" w:hAnsi="Verdana" w:cs="Arial"/>
          <w:color w:val="000000" w:themeColor="text1"/>
          <w:lang w:val="en-GB"/>
        </w:rPr>
        <w:t xml:space="preserve">). </w:t>
      </w:r>
      <w:r w:rsidR="1413940E" w:rsidRPr="56D1320F">
        <w:rPr>
          <w:rFonts w:ascii="Verdana" w:eastAsia="Arial" w:hAnsi="Verdana" w:cs="Arial"/>
          <w:color w:val="000000" w:themeColor="text1"/>
          <w:lang w:val="en-GB"/>
        </w:rPr>
        <w:t>Ca</w:t>
      </w:r>
      <w:r w:rsidR="0081029B" w:rsidRPr="56D1320F">
        <w:rPr>
          <w:rFonts w:ascii="Verdana" w:eastAsia="Arial" w:hAnsi="Verdana" w:cs="Arial"/>
          <w:color w:val="000000" w:themeColor="text1"/>
          <w:lang w:val="en-GB"/>
        </w:rPr>
        <w:t>m</w:t>
      </w:r>
      <w:r w:rsidR="1413940E" w:rsidRPr="56D1320F">
        <w:rPr>
          <w:rFonts w:ascii="Verdana" w:eastAsia="Arial" w:hAnsi="Verdana" w:cs="Arial"/>
          <w:color w:val="000000" w:themeColor="text1"/>
          <w:lang w:val="en-GB"/>
        </w:rPr>
        <w:t xml:space="preserve"> is a critical research approach </w:t>
      </w:r>
      <w:r w:rsidR="00E44BB4" w:rsidRPr="56D1320F">
        <w:rPr>
          <w:rFonts w:ascii="Verdana" w:eastAsia="Arial" w:hAnsi="Verdana" w:cs="Arial"/>
          <w:color w:val="000000" w:themeColor="text1"/>
          <w:lang w:val="en-GB"/>
        </w:rPr>
        <w:t xml:space="preserve">first </w:t>
      </w:r>
      <w:r w:rsidR="1413940E" w:rsidRPr="56D1320F">
        <w:rPr>
          <w:rFonts w:ascii="Verdana" w:eastAsia="Arial" w:hAnsi="Verdana" w:cs="Arial"/>
          <w:color w:val="000000" w:themeColor="text1"/>
          <w:lang w:val="en-GB"/>
        </w:rPr>
        <w:t>proposed by Erica Burman (2019</w:t>
      </w:r>
      <w:r w:rsidR="639E5F8D" w:rsidRPr="56D1320F">
        <w:rPr>
          <w:rFonts w:ascii="Verdana" w:eastAsia="Arial" w:hAnsi="Verdana" w:cs="Arial"/>
          <w:color w:val="000000" w:themeColor="text1"/>
          <w:lang w:val="en-GB"/>
        </w:rPr>
        <w:t>; 2024</w:t>
      </w:r>
      <w:r w:rsidR="1413940E" w:rsidRPr="56D1320F">
        <w:rPr>
          <w:rFonts w:ascii="Verdana" w:eastAsia="Arial" w:hAnsi="Verdana" w:cs="Arial"/>
          <w:color w:val="000000" w:themeColor="text1"/>
          <w:lang w:val="en-GB"/>
        </w:rPr>
        <w:t>) to understand how figurations of childhood engage in and intersect with local and geopolitical regulations and resistances</w:t>
      </w:r>
      <w:r w:rsidRPr="56D1320F">
        <w:rPr>
          <w:rFonts w:ascii="Verdana" w:eastAsia="Arial" w:hAnsi="Verdana" w:cs="Arial"/>
          <w:color w:val="000000" w:themeColor="text1"/>
          <w:lang w:val="en-GB"/>
        </w:rPr>
        <w:t xml:space="preserve">. Contrastingly, </w:t>
      </w:r>
      <w:r w:rsidR="1413940E" w:rsidRPr="56D1320F">
        <w:rPr>
          <w:rFonts w:ascii="Verdana" w:eastAsia="Arial" w:hAnsi="Verdana" w:cs="Arial"/>
          <w:color w:val="000000" w:themeColor="text1"/>
          <w:lang w:val="en-GB"/>
        </w:rPr>
        <w:t xml:space="preserve">Burman’s </w:t>
      </w:r>
      <w:r w:rsidRPr="56D1320F">
        <w:rPr>
          <w:rFonts w:ascii="Verdana" w:eastAsia="Arial" w:hAnsi="Verdana" w:cs="Arial"/>
          <w:color w:val="000000" w:themeColor="text1"/>
          <w:lang w:val="en-GB"/>
        </w:rPr>
        <w:t xml:space="preserve">(2017) work </w:t>
      </w:r>
      <w:r w:rsidR="1413940E" w:rsidRPr="56D1320F">
        <w:rPr>
          <w:rFonts w:ascii="Verdana" w:eastAsia="Arial" w:hAnsi="Verdana" w:cs="Arial"/>
          <w:color w:val="000000" w:themeColor="text1"/>
          <w:lang w:val="en-GB"/>
        </w:rPr>
        <w:t xml:space="preserve">is also marked by </w:t>
      </w:r>
      <w:r w:rsidR="1B0585E8" w:rsidRPr="56D1320F">
        <w:rPr>
          <w:rFonts w:ascii="Verdana" w:eastAsia="Arial" w:hAnsi="Verdana" w:cs="Arial"/>
          <w:color w:val="000000" w:themeColor="text1"/>
          <w:lang w:val="en-GB"/>
        </w:rPr>
        <w:t xml:space="preserve">Foucault’s (1981) </w:t>
      </w:r>
      <w:r w:rsidR="00F45FBB" w:rsidRPr="56D1320F">
        <w:rPr>
          <w:rFonts w:ascii="Verdana" w:eastAsia="Arial" w:hAnsi="Verdana" w:cs="Arial"/>
          <w:color w:val="000000" w:themeColor="text1"/>
          <w:lang w:val="en-GB"/>
        </w:rPr>
        <w:t>Discourse Analysis</w:t>
      </w:r>
      <w:r w:rsidR="1413940E" w:rsidRPr="56D1320F">
        <w:rPr>
          <w:rFonts w:ascii="Verdana" w:eastAsia="Arial" w:hAnsi="Verdana" w:cs="Arial"/>
          <w:color w:val="000000" w:themeColor="text1"/>
          <w:lang w:val="en-GB"/>
        </w:rPr>
        <w:t xml:space="preserve">, which she </w:t>
      </w:r>
      <w:r w:rsidRPr="56D1320F">
        <w:rPr>
          <w:rFonts w:ascii="Verdana" w:eastAsia="Arial" w:hAnsi="Verdana" w:cs="Arial"/>
          <w:color w:val="000000" w:themeColor="text1"/>
          <w:lang w:val="en-GB"/>
        </w:rPr>
        <w:t xml:space="preserve">used </w:t>
      </w:r>
      <w:r w:rsidR="1413940E" w:rsidRPr="56D1320F">
        <w:rPr>
          <w:rFonts w:ascii="Verdana" w:eastAsia="Arial" w:hAnsi="Verdana" w:cs="Arial"/>
          <w:color w:val="000000" w:themeColor="text1"/>
          <w:lang w:val="en-GB"/>
        </w:rPr>
        <w:t xml:space="preserve">to challenge established ideas of development and childhood. As </w:t>
      </w:r>
      <w:r w:rsidR="00E44BB4" w:rsidRPr="56D1320F">
        <w:rPr>
          <w:rFonts w:ascii="Verdana" w:eastAsia="Arial" w:hAnsi="Verdana" w:cs="Arial"/>
          <w:color w:val="000000" w:themeColor="text1"/>
          <w:lang w:val="en-GB"/>
        </w:rPr>
        <w:t xml:space="preserve">argued </w:t>
      </w:r>
      <w:r w:rsidR="1413940E" w:rsidRPr="56D1320F">
        <w:rPr>
          <w:rFonts w:ascii="Verdana" w:eastAsia="Arial" w:hAnsi="Verdana" w:cs="Arial"/>
          <w:color w:val="000000" w:themeColor="text1"/>
          <w:lang w:val="en-GB"/>
        </w:rPr>
        <w:t xml:space="preserve">here, Child as </w:t>
      </w:r>
      <w:r w:rsidR="00E44BB4" w:rsidRPr="56D1320F">
        <w:rPr>
          <w:rFonts w:ascii="Verdana" w:eastAsia="Arial" w:hAnsi="Verdana" w:cs="Arial"/>
          <w:color w:val="000000" w:themeColor="text1"/>
          <w:lang w:val="en-GB"/>
        </w:rPr>
        <w:t>m</w:t>
      </w:r>
      <w:r w:rsidR="1413940E" w:rsidRPr="56D1320F">
        <w:rPr>
          <w:rFonts w:ascii="Verdana" w:eastAsia="Arial" w:hAnsi="Verdana" w:cs="Arial"/>
          <w:color w:val="000000" w:themeColor="text1"/>
          <w:lang w:val="en-GB"/>
        </w:rPr>
        <w:t xml:space="preserve">ethod </w:t>
      </w:r>
      <w:r w:rsidRPr="56D1320F">
        <w:rPr>
          <w:rFonts w:ascii="Verdana" w:eastAsia="Arial" w:hAnsi="Verdana" w:cs="Arial"/>
          <w:color w:val="000000" w:themeColor="text1"/>
          <w:lang w:val="en-GB"/>
        </w:rPr>
        <w:t xml:space="preserve">uses Frantz </w:t>
      </w:r>
      <w:r w:rsidRPr="56D1320F">
        <w:rPr>
          <w:rFonts w:ascii="Verdana" w:eastAsia="Arial" w:hAnsi="Verdana" w:cs="Arial"/>
          <w:color w:val="000000" w:themeColor="text1"/>
          <w:lang w:val="en-GB"/>
        </w:rPr>
        <w:lastRenderedPageBreak/>
        <w:t xml:space="preserve">Fanon’s (1980; 1989; 2001; 2007) body of work to address </w:t>
      </w:r>
      <w:r w:rsidR="1413940E" w:rsidRPr="56D1320F">
        <w:rPr>
          <w:rFonts w:ascii="Verdana" w:eastAsia="Arial" w:hAnsi="Verdana" w:cs="Arial"/>
          <w:color w:val="000000" w:themeColor="text1"/>
          <w:lang w:val="en-GB"/>
        </w:rPr>
        <w:t xml:space="preserve">two aspects often overlooked </w:t>
      </w:r>
      <w:r w:rsidRPr="56D1320F">
        <w:rPr>
          <w:rFonts w:ascii="Verdana" w:eastAsia="Arial" w:hAnsi="Verdana" w:cs="Arial"/>
          <w:color w:val="000000" w:themeColor="text1"/>
          <w:lang w:val="en-GB"/>
        </w:rPr>
        <w:t xml:space="preserve">in </w:t>
      </w:r>
      <w:r w:rsidR="1413940E" w:rsidRPr="56D1320F">
        <w:rPr>
          <w:rFonts w:ascii="Verdana" w:eastAsia="Arial" w:hAnsi="Verdana" w:cs="Arial"/>
          <w:color w:val="000000" w:themeColor="text1"/>
          <w:lang w:val="en-GB"/>
        </w:rPr>
        <w:t>Foucault</w:t>
      </w:r>
      <w:r w:rsidR="00E44BB4" w:rsidRPr="56D1320F">
        <w:rPr>
          <w:rFonts w:ascii="Verdana" w:eastAsia="Arial" w:hAnsi="Verdana" w:cs="Arial"/>
          <w:color w:val="000000" w:themeColor="text1"/>
          <w:lang w:val="en-GB"/>
        </w:rPr>
        <w:t>’s Discourse Analysis</w:t>
      </w:r>
      <w:r w:rsidR="1413940E" w:rsidRPr="56D1320F">
        <w:rPr>
          <w:rFonts w:ascii="Verdana" w:eastAsia="Arial" w:hAnsi="Verdana" w:cs="Arial"/>
          <w:color w:val="000000" w:themeColor="text1"/>
          <w:lang w:val="en-GB"/>
        </w:rPr>
        <w:t xml:space="preserve"> – 1, the unconscious dimensions of discourse and power; 2, the role of colonialism in organising and regulating discourses and practices of childhood.</w:t>
      </w:r>
      <w:r w:rsidRPr="56D1320F">
        <w:rPr>
          <w:rFonts w:ascii="Verdana" w:eastAsia="Arial" w:hAnsi="Verdana" w:cs="Arial"/>
          <w:color w:val="000000" w:themeColor="text1"/>
          <w:lang w:val="en-GB"/>
        </w:rPr>
        <w:t xml:space="preserve"> </w:t>
      </w:r>
      <w:r w:rsidR="000111D3" w:rsidRPr="56D1320F">
        <w:rPr>
          <w:rFonts w:ascii="Verdana" w:eastAsia="Arial" w:hAnsi="Verdana" w:cs="Arial"/>
          <w:color w:val="000000" w:themeColor="text1"/>
          <w:lang w:val="en-GB"/>
        </w:rPr>
        <w:t xml:space="preserve">Nevertheless, </w:t>
      </w:r>
      <w:r w:rsidR="006F1D4B" w:rsidRPr="56D1320F">
        <w:rPr>
          <w:rFonts w:ascii="Verdana" w:eastAsia="Arial" w:hAnsi="Verdana" w:cs="Arial"/>
          <w:color w:val="000000" w:themeColor="text1"/>
          <w:lang w:val="en-GB"/>
        </w:rPr>
        <w:t xml:space="preserve">I use </w:t>
      </w:r>
      <w:r w:rsidR="000111D3" w:rsidRPr="56D1320F">
        <w:rPr>
          <w:rFonts w:ascii="Verdana" w:eastAsia="Arial" w:hAnsi="Verdana" w:cs="Arial"/>
          <w:color w:val="000000" w:themeColor="text1"/>
          <w:lang w:val="en-GB"/>
        </w:rPr>
        <w:t xml:space="preserve">FDA to rethink Cam, considering </w:t>
      </w:r>
      <w:r w:rsidR="006F1D4B" w:rsidRPr="56D1320F">
        <w:rPr>
          <w:rFonts w:ascii="Verdana" w:eastAsia="Arial" w:hAnsi="Verdana" w:cs="Arial"/>
          <w:color w:val="000000" w:themeColor="text1"/>
          <w:lang w:val="en-GB"/>
        </w:rPr>
        <w:t xml:space="preserve">Cam’s position </w:t>
      </w:r>
      <w:r w:rsidR="000111D3" w:rsidRPr="56D1320F">
        <w:rPr>
          <w:rFonts w:ascii="Verdana" w:eastAsia="Arial" w:hAnsi="Verdana" w:cs="Arial"/>
          <w:color w:val="000000" w:themeColor="text1"/>
          <w:lang w:val="en-GB"/>
        </w:rPr>
        <w:t xml:space="preserve">as a noun (not only an expression or acronym). Moreover, </w:t>
      </w:r>
      <w:r w:rsidR="00056DD0" w:rsidRPr="56D1320F">
        <w:rPr>
          <w:rFonts w:ascii="Verdana" w:eastAsia="Arial" w:hAnsi="Verdana" w:cs="Arial"/>
          <w:color w:val="000000" w:themeColor="text1"/>
          <w:lang w:val="en-GB"/>
        </w:rPr>
        <w:t xml:space="preserve">previous research (Cassal, 2024) </w:t>
      </w:r>
      <w:r w:rsidR="000111D3" w:rsidRPr="56D1320F">
        <w:rPr>
          <w:rFonts w:ascii="Verdana" w:eastAsia="Arial" w:hAnsi="Verdana" w:cs="Arial"/>
          <w:color w:val="000000" w:themeColor="text1"/>
          <w:lang w:val="en-GB"/>
        </w:rPr>
        <w:t>is used to s</w:t>
      </w:r>
      <w:r w:rsidR="00056DD0" w:rsidRPr="56D1320F">
        <w:rPr>
          <w:rFonts w:ascii="Verdana" w:eastAsia="Arial" w:hAnsi="Verdana" w:cs="Arial"/>
          <w:color w:val="000000" w:themeColor="text1"/>
          <w:lang w:val="en-GB"/>
        </w:rPr>
        <w:t xml:space="preserve">how </w:t>
      </w:r>
      <w:r w:rsidR="000111D3" w:rsidRPr="56D1320F">
        <w:rPr>
          <w:rFonts w:ascii="Verdana" w:eastAsia="Arial" w:hAnsi="Verdana" w:cs="Arial"/>
          <w:color w:val="000000" w:themeColor="text1"/>
          <w:lang w:val="en-GB"/>
        </w:rPr>
        <w:t>that FDA</w:t>
      </w:r>
      <w:r w:rsidR="00056DD0" w:rsidRPr="56D1320F">
        <w:rPr>
          <w:rFonts w:ascii="Verdana" w:eastAsia="Arial" w:hAnsi="Verdana" w:cs="Arial"/>
          <w:color w:val="000000" w:themeColor="text1"/>
          <w:lang w:val="en-GB"/>
        </w:rPr>
        <w:t xml:space="preserve"> and Cam can </w:t>
      </w:r>
      <w:r w:rsidR="1413940E" w:rsidRPr="56D1320F">
        <w:rPr>
          <w:rFonts w:ascii="Verdana" w:eastAsia="Arial" w:hAnsi="Verdana" w:cs="Arial"/>
          <w:color w:val="000000" w:themeColor="text1"/>
          <w:lang w:val="en-GB"/>
        </w:rPr>
        <w:t xml:space="preserve">bring different </w:t>
      </w:r>
      <w:r w:rsidR="004A00A8" w:rsidRPr="56D1320F">
        <w:rPr>
          <w:rFonts w:ascii="Verdana" w:eastAsia="Arial" w:hAnsi="Verdana" w:cs="Arial"/>
          <w:color w:val="000000" w:themeColor="text1"/>
          <w:lang w:val="en-GB"/>
        </w:rPr>
        <w:t xml:space="preserve">and complementary </w:t>
      </w:r>
      <w:r w:rsidR="00056DD0" w:rsidRPr="56D1320F">
        <w:rPr>
          <w:rFonts w:ascii="Verdana" w:eastAsia="Arial" w:hAnsi="Verdana" w:cs="Arial"/>
          <w:color w:val="000000" w:themeColor="text1"/>
          <w:lang w:val="en-GB"/>
        </w:rPr>
        <w:t xml:space="preserve">(not </w:t>
      </w:r>
      <w:r w:rsidR="004A00A8" w:rsidRPr="56D1320F">
        <w:rPr>
          <w:rFonts w:ascii="Verdana" w:eastAsia="Arial" w:hAnsi="Verdana" w:cs="Arial"/>
          <w:color w:val="000000" w:themeColor="text1"/>
          <w:lang w:val="en-GB"/>
        </w:rPr>
        <w:t xml:space="preserve">necessarily </w:t>
      </w:r>
      <w:r w:rsidR="00056DD0" w:rsidRPr="56D1320F">
        <w:rPr>
          <w:rFonts w:ascii="Verdana" w:eastAsia="Arial" w:hAnsi="Verdana" w:cs="Arial"/>
          <w:color w:val="000000" w:themeColor="text1"/>
          <w:lang w:val="en-GB"/>
        </w:rPr>
        <w:t xml:space="preserve">concurrent) </w:t>
      </w:r>
      <w:r w:rsidR="1413940E" w:rsidRPr="56D1320F">
        <w:rPr>
          <w:rFonts w:ascii="Verdana" w:eastAsia="Arial" w:hAnsi="Verdana" w:cs="Arial"/>
          <w:color w:val="000000" w:themeColor="text1"/>
          <w:lang w:val="en-GB"/>
        </w:rPr>
        <w:t>dimensions of social and political problems, particularly those of recognition (following Butler, 2010; 2020)</w:t>
      </w:r>
      <w:r w:rsidR="00056DD0" w:rsidRPr="56D1320F">
        <w:rPr>
          <w:rFonts w:ascii="Verdana" w:eastAsia="Arial" w:hAnsi="Verdana" w:cs="Arial"/>
          <w:color w:val="000000" w:themeColor="text1"/>
          <w:lang w:val="en-GB"/>
        </w:rPr>
        <w:t xml:space="preserve">, which can be seen in </w:t>
      </w:r>
      <w:r w:rsidR="000111D3" w:rsidRPr="56D1320F">
        <w:rPr>
          <w:rFonts w:ascii="Verdana" w:eastAsia="Arial" w:hAnsi="Verdana" w:cs="Arial"/>
          <w:color w:val="000000" w:themeColor="text1"/>
          <w:lang w:val="en-GB"/>
        </w:rPr>
        <w:t xml:space="preserve">the binary </w:t>
      </w:r>
      <w:r w:rsidR="00FB7751" w:rsidRPr="56D1320F">
        <w:rPr>
          <w:rFonts w:ascii="Verdana" w:eastAsia="Arial" w:hAnsi="Verdana" w:cs="Arial"/>
          <w:color w:val="000000" w:themeColor="text1"/>
          <w:lang w:val="en-GB"/>
        </w:rPr>
        <w:t>arrangements</w:t>
      </w:r>
      <w:r w:rsidR="000111D3" w:rsidRPr="56D1320F">
        <w:rPr>
          <w:rFonts w:ascii="Verdana" w:eastAsia="Arial" w:hAnsi="Verdana" w:cs="Arial"/>
          <w:color w:val="000000" w:themeColor="text1"/>
          <w:lang w:val="en-GB"/>
        </w:rPr>
        <w:t xml:space="preserve"> between </w:t>
      </w:r>
      <w:r w:rsidR="00056DD0" w:rsidRPr="56D1320F">
        <w:rPr>
          <w:rFonts w:ascii="Verdana" w:eastAsia="Arial" w:hAnsi="Verdana" w:cs="Arial"/>
          <w:color w:val="000000" w:themeColor="text1"/>
          <w:lang w:val="en-GB"/>
        </w:rPr>
        <w:t>gender</w:t>
      </w:r>
      <w:r w:rsidR="00526F80" w:rsidRPr="56D1320F">
        <w:rPr>
          <w:rFonts w:ascii="Verdana" w:eastAsia="Arial" w:hAnsi="Verdana" w:cs="Arial"/>
          <w:color w:val="000000" w:themeColor="text1"/>
          <w:lang w:val="en-GB"/>
        </w:rPr>
        <w:t xml:space="preserve"> non-conformity and childhood</w:t>
      </w:r>
      <w:r w:rsidR="1413940E" w:rsidRPr="56D1320F">
        <w:rPr>
          <w:rFonts w:ascii="Verdana" w:eastAsia="Arial" w:hAnsi="Verdana" w:cs="Arial"/>
          <w:color w:val="000000" w:themeColor="text1"/>
          <w:lang w:val="en-GB"/>
        </w:rPr>
        <w:t>.</w:t>
      </w:r>
      <w:r w:rsidR="000111D3" w:rsidRPr="56D1320F">
        <w:rPr>
          <w:rFonts w:ascii="Verdana" w:eastAsia="Arial" w:hAnsi="Verdana" w:cs="Arial"/>
          <w:color w:val="000000" w:themeColor="text1"/>
          <w:lang w:val="en-GB"/>
        </w:rPr>
        <w:t xml:space="preserve"> Finally, Cam is a critical approach open for changes and transformations.</w:t>
      </w:r>
    </w:p>
    <w:p w14:paraId="79FBD58A" w14:textId="1F0D44FC" w:rsidR="48BF42ED" w:rsidRPr="008F0CF7" w:rsidRDefault="48BF42ED" w:rsidP="005559FD">
      <w:pPr>
        <w:spacing w:after="0" w:line="360" w:lineRule="auto"/>
        <w:rPr>
          <w:rFonts w:ascii="Verdana" w:eastAsia="Arial" w:hAnsi="Verdana" w:cs="Arial"/>
          <w:color w:val="000000" w:themeColor="text1"/>
          <w:lang w:val="en-GB"/>
        </w:rPr>
      </w:pPr>
    </w:p>
    <w:p w14:paraId="67909E77" w14:textId="61681C57" w:rsidR="00956CF9" w:rsidRDefault="00956CF9" w:rsidP="00956CF9">
      <w:pPr>
        <w:spacing w:after="0" w:line="360" w:lineRule="auto"/>
        <w:rPr>
          <w:rFonts w:ascii="Verdana" w:eastAsia="Arial" w:hAnsi="Verdana" w:cs="Arial"/>
          <w:lang w:val="en-GB"/>
        </w:rPr>
      </w:pPr>
      <w:r w:rsidRPr="008F0CF7">
        <w:rPr>
          <w:rFonts w:ascii="Verdana" w:eastAsia="Arial" w:hAnsi="Verdana" w:cs="Arial"/>
          <w:b/>
          <w:bCs/>
          <w:lang w:val="en-GB"/>
        </w:rPr>
        <w:t>Keywords:</w:t>
      </w:r>
      <w:r w:rsidRPr="008F0CF7">
        <w:rPr>
          <w:rFonts w:ascii="Verdana" w:eastAsia="Arial" w:hAnsi="Verdana" w:cs="Arial"/>
          <w:lang w:val="en-GB"/>
        </w:rPr>
        <w:t xml:space="preserve"> childhood, discourse analysis, </w:t>
      </w:r>
      <w:r w:rsidR="00FB7751">
        <w:rPr>
          <w:rFonts w:ascii="Verdana" w:eastAsia="Arial" w:hAnsi="Verdana" w:cs="Arial"/>
          <w:lang w:val="en-GB"/>
        </w:rPr>
        <w:t xml:space="preserve">Michel </w:t>
      </w:r>
      <w:r w:rsidRPr="008F0CF7">
        <w:rPr>
          <w:rFonts w:ascii="Verdana" w:eastAsia="Arial" w:hAnsi="Verdana" w:cs="Arial"/>
          <w:lang w:val="en-GB"/>
        </w:rPr>
        <w:t xml:space="preserve">Foucault, </w:t>
      </w:r>
      <w:r w:rsidR="00FB7751">
        <w:rPr>
          <w:rFonts w:ascii="Verdana" w:eastAsia="Arial" w:hAnsi="Verdana" w:cs="Arial"/>
          <w:lang w:val="en-GB"/>
        </w:rPr>
        <w:t xml:space="preserve">Erica </w:t>
      </w:r>
      <w:r w:rsidRPr="008F0CF7">
        <w:rPr>
          <w:rFonts w:ascii="Verdana" w:eastAsia="Arial" w:hAnsi="Verdana" w:cs="Arial"/>
          <w:lang w:val="en-GB"/>
        </w:rPr>
        <w:t>Burman, legal gender recognition</w:t>
      </w:r>
    </w:p>
    <w:p w14:paraId="2C9ED88D" w14:textId="64E65936" w:rsidR="008F0CF7" w:rsidRDefault="008F0CF7" w:rsidP="00956CF9">
      <w:pPr>
        <w:spacing w:after="0" w:line="360" w:lineRule="auto"/>
        <w:rPr>
          <w:rFonts w:ascii="Verdana" w:eastAsia="Arial" w:hAnsi="Verdana" w:cs="Arial"/>
          <w:lang w:val="en-GB"/>
        </w:rPr>
      </w:pPr>
    </w:p>
    <w:p w14:paraId="7CE9E4F4" w14:textId="35A200AE" w:rsidR="008F0CF7" w:rsidRPr="008F0CF7" w:rsidRDefault="008F0CF7" w:rsidP="008F0CF7">
      <w:pPr>
        <w:spacing w:after="0" w:line="360" w:lineRule="auto"/>
        <w:rPr>
          <w:rFonts w:ascii="Verdana" w:eastAsia="Arial" w:hAnsi="Verdana" w:cs="Arial"/>
          <w:lang w:val="en-GB"/>
        </w:rPr>
      </w:pPr>
      <w:r w:rsidRPr="56D1320F">
        <w:rPr>
          <w:rFonts w:ascii="Verdana" w:eastAsia="Arial" w:hAnsi="Verdana" w:cs="Arial"/>
          <w:b/>
          <w:bCs/>
          <w:lang w:val="en-GB"/>
        </w:rPr>
        <w:t>Acknowledgments</w:t>
      </w:r>
      <w:r w:rsidRPr="56D1320F">
        <w:rPr>
          <w:rFonts w:ascii="Verdana" w:eastAsia="Arial" w:hAnsi="Verdana" w:cs="Arial"/>
          <w:lang w:val="en-GB"/>
        </w:rPr>
        <w:t>: I thank the peer-reviewers for valuable feedback and the co-editor of this special issue</w:t>
      </w:r>
      <w:r w:rsidR="00AE51CE" w:rsidRPr="56D1320F">
        <w:rPr>
          <w:rFonts w:ascii="Verdana" w:eastAsia="Arial" w:hAnsi="Verdana" w:cs="Arial"/>
          <w:lang w:val="en-GB"/>
        </w:rPr>
        <w:t>, Artemis Christinaki,</w:t>
      </w:r>
      <w:r w:rsidRPr="56D1320F">
        <w:rPr>
          <w:rFonts w:ascii="Verdana" w:eastAsia="Arial" w:hAnsi="Verdana" w:cs="Arial"/>
          <w:lang w:val="en-GB"/>
        </w:rPr>
        <w:t xml:space="preserve"> for her engagement in this project.</w:t>
      </w:r>
      <w:r w:rsidR="00A34083" w:rsidRPr="56D1320F">
        <w:rPr>
          <w:rFonts w:ascii="Verdana" w:eastAsia="Arial" w:hAnsi="Verdana" w:cs="Arial"/>
          <w:lang w:val="en-GB"/>
        </w:rPr>
        <w:t xml:space="preserve"> I also thank </w:t>
      </w:r>
      <w:r w:rsidR="00AE51CE" w:rsidRPr="56D1320F">
        <w:rPr>
          <w:rFonts w:ascii="Verdana" w:eastAsia="Arial" w:hAnsi="Verdana" w:cs="Arial"/>
          <w:lang w:val="en-GB"/>
        </w:rPr>
        <w:t>my PhD supervisors, Erica Burman, Jackie Stacey, and Debbie Ralls, for advice and support of my project</w:t>
      </w:r>
      <w:r w:rsidR="006F1D4B" w:rsidRPr="56D1320F">
        <w:rPr>
          <w:rFonts w:ascii="Verdana" w:eastAsia="Arial" w:hAnsi="Verdana" w:cs="Arial"/>
          <w:lang w:val="en-GB"/>
        </w:rPr>
        <w:t>, and my examiners Laura Winter and Pam Alldred for their questions about Cam and FDA.</w:t>
      </w:r>
    </w:p>
    <w:p w14:paraId="6C300F42" w14:textId="77777777" w:rsidR="008F0CF7" w:rsidRDefault="008F0CF7" w:rsidP="008F0CF7">
      <w:pPr>
        <w:spacing w:after="0" w:line="360" w:lineRule="auto"/>
        <w:rPr>
          <w:rFonts w:ascii="Verdana" w:eastAsia="Arial" w:hAnsi="Verdana" w:cs="Arial"/>
          <w:lang w:val="en-GB"/>
        </w:rPr>
      </w:pPr>
    </w:p>
    <w:p w14:paraId="6AC0A8FB" w14:textId="65346B30" w:rsidR="008F0CF7" w:rsidRDefault="008F0CF7" w:rsidP="008F0CF7">
      <w:pPr>
        <w:spacing w:after="0" w:line="360" w:lineRule="auto"/>
        <w:rPr>
          <w:rFonts w:ascii="Verdana" w:hAnsi="Verdana" w:cs="Tahoma"/>
        </w:rPr>
      </w:pPr>
      <w:r w:rsidRPr="008F0CF7">
        <w:rPr>
          <w:rFonts w:ascii="Verdana" w:eastAsia="Arial" w:hAnsi="Verdana" w:cs="Arial"/>
          <w:b/>
          <w:bCs/>
          <w:lang w:val="en-GB"/>
        </w:rPr>
        <w:t>Conflict of interests</w:t>
      </w:r>
      <w:r>
        <w:rPr>
          <w:rFonts w:ascii="Verdana" w:eastAsia="Arial" w:hAnsi="Verdana" w:cs="Arial"/>
          <w:b/>
          <w:bCs/>
          <w:lang w:val="en-GB"/>
        </w:rPr>
        <w:t xml:space="preserve">: </w:t>
      </w:r>
      <w:r w:rsidRPr="004E1122">
        <w:rPr>
          <w:rFonts w:ascii="Verdana" w:hAnsi="Verdana" w:cs="Tahoma"/>
        </w:rPr>
        <w:t>The author ha</w:t>
      </w:r>
      <w:r>
        <w:rPr>
          <w:rFonts w:ascii="Verdana" w:hAnsi="Verdana" w:cs="Tahoma"/>
        </w:rPr>
        <w:t>s</w:t>
      </w:r>
      <w:r w:rsidRPr="004E1122">
        <w:rPr>
          <w:rFonts w:ascii="Verdana" w:hAnsi="Verdana" w:cs="Tahoma"/>
        </w:rPr>
        <w:t xml:space="preserve"> no conflicts of interest to declare that are relevant to the content of this article.</w:t>
      </w:r>
    </w:p>
    <w:p w14:paraId="73F94B19" w14:textId="11CFAD65" w:rsidR="008F0CF7" w:rsidRDefault="008F0CF7" w:rsidP="00956CF9">
      <w:pPr>
        <w:spacing w:after="0" w:line="360" w:lineRule="auto"/>
        <w:rPr>
          <w:rFonts w:ascii="Verdana" w:eastAsia="Arial" w:hAnsi="Verdana" w:cs="Arial"/>
          <w:lang w:val="en-GB"/>
        </w:rPr>
      </w:pPr>
    </w:p>
    <w:p w14:paraId="673BA3C7" w14:textId="538CAF67" w:rsidR="00DA73CB" w:rsidRPr="00DA73CB" w:rsidRDefault="00DA73CB" w:rsidP="00956CF9">
      <w:pPr>
        <w:spacing w:after="0" w:line="360" w:lineRule="auto"/>
        <w:rPr>
          <w:rFonts w:ascii="Verdana" w:eastAsia="Arial" w:hAnsi="Verdana" w:cs="Arial"/>
          <w:b/>
          <w:bCs/>
          <w:lang w:val="pt-BR"/>
        </w:rPr>
      </w:pPr>
      <w:r w:rsidRPr="00DA73CB">
        <w:rPr>
          <w:rFonts w:ascii="Verdana" w:eastAsia="Arial" w:hAnsi="Verdana" w:cs="Arial"/>
          <w:b/>
          <w:bCs/>
          <w:lang w:val="pt-BR"/>
        </w:rPr>
        <w:t>Resumo:</w:t>
      </w:r>
    </w:p>
    <w:p w14:paraId="0249F542" w14:textId="1AB8C69A" w:rsidR="00DA73CB" w:rsidRDefault="00DA73CB" w:rsidP="00956CF9">
      <w:pPr>
        <w:spacing w:after="0" w:line="360" w:lineRule="auto"/>
        <w:rPr>
          <w:rFonts w:ascii="Verdana" w:eastAsia="Arial" w:hAnsi="Verdana" w:cs="Arial"/>
          <w:lang w:val="pt-BR"/>
        </w:rPr>
      </w:pPr>
      <w:r w:rsidRPr="00DA73CB">
        <w:rPr>
          <w:rFonts w:ascii="Verdana" w:eastAsia="Arial" w:hAnsi="Verdana" w:cs="Arial"/>
          <w:lang w:val="pt-BR"/>
        </w:rPr>
        <w:t xml:space="preserve">Este artigo </w:t>
      </w:r>
      <w:r>
        <w:rPr>
          <w:rFonts w:ascii="Verdana" w:eastAsia="Arial" w:hAnsi="Verdana" w:cs="Arial"/>
          <w:lang w:val="pt-BR"/>
        </w:rPr>
        <w:t xml:space="preserve">analisa as conexões e diferenças entre Criança como </w:t>
      </w:r>
      <w:r w:rsidR="00FF7706">
        <w:rPr>
          <w:rFonts w:ascii="Verdana" w:eastAsia="Arial" w:hAnsi="Verdana" w:cs="Arial"/>
          <w:lang w:val="pt-BR"/>
        </w:rPr>
        <w:t>m</w:t>
      </w:r>
      <w:r>
        <w:rPr>
          <w:rFonts w:ascii="Verdana" w:eastAsia="Arial" w:hAnsi="Verdana" w:cs="Arial"/>
          <w:lang w:val="pt-BR"/>
        </w:rPr>
        <w:t>étodo (</w:t>
      </w:r>
      <w:r>
        <w:rPr>
          <w:rFonts w:ascii="Verdana" w:eastAsia="Arial" w:hAnsi="Verdana" w:cs="Arial"/>
          <w:i/>
          <w:iCs/>
          <w:lang w:val="pt-BR"/>
        </w:rPr>
        <w:t>Child as method</w:t>
      </w:r>
      <w:r>
        <w:rPr>
          <w:rFonts w:ascii="Verdana" w:eastAsia="Arial" w:hAnsi="Verdana" w:cs="Arial"/>
          <w:lang w:val="pt-BR"/>
        </w:rPr>
        <w:t xml:space="preserve"> – Cam) e a Análise do Discurso de inspiração Foucaultiana (</w:t>
      </w:r>
      <w:r w:rsidR="00610C2C">
        <w:rPr>
          <w:rFonts w:ascii="Verdana" w:eastAsia="Arial" w:hAnsi="Verdana" w:cs="Arial"/>
          <w:i/>
          <w:iCs/>
          <w:lang w:val="pt-BR"/>
        </w:rPr>
        <w:t xml:space="preserve">Foucauldian-inspired Discourse Analysis – </w:t>
      </w:r>
      <w:r>
        <w:rPr>
          <w:rFonts w:ascii="Verdana" w:eastAsia="Arial" w:hAnsi="Verdana" w:cs="Arial"/>
          <w:lang w:val="pt-BR"/>
        </w:rPr>
        <w:t xml:space="preserve">FDA). Cam é uma abordagem </w:t>
      </w:r>
      <w:r>
        <w:rPr>
          <w:rFonts w:ascii="Verdana" w:eastAsia="Arial" w:hAnsi="Verdana" w:cs="Arial"/>
          <w:lang w:val="pt-BR"/>
        </w:rPr>
        <w:lastRenderedPageBreak/>
        <w:t xml:space="preserve">crítica de pesquisa proposto originalmente por Erica Burman (2019; 2024) para compreender como figurações de criança são usadas em regulações e resistências geopolíticas locais e globais. Entretanto, o trabalho de Burman (2017) é também marcado pela Análise do Discurso de Foucault (1981), o qual ela usa para desafiar ideias de desenvolvimento e infância. Como discutido aqui, </w:t>
      </w:r>
      <w:r w:rsidR="00610C2C">
        <w:rPr>
          <w:rFonts w:ascii="Verdana" w:eastAsia="Arial" w:hAnsi="Verdana" w:cs="Arial"/>
          <w:lang w:val="pt-BR"/>
        </w:rPr>
        <w:t xml:space="preserve">Criança como método usa o trabalho de Frantz Fanon (1980; 1989; 2001; 2007) para trabalhar pelo menos dois aspectos </w:t>
      </w:r>
      <w:r w:rsidR="004A00A8">
        <w:rPr>
          <w:rFonts w:ascii="Verdana" w:eastAsia="Arial" w:hAnsi="Verdana" w:cs="Arial"/>
          <w:lang w:val="pt-BR"/>
        </w:rPr>
        <w:t>geralmente negligenciados na Análise do Disc</w:t>
      </w:r>
      <w:r w:rsidR="00FF7706">
        <w:rPr>
          <w:rFonts w:ascii="Verdana" w:eastAsia="Arial" w:hAnsi="Verdana" w:cs="Arial"/>
          <w:lang w:val="pt-BR"/>
        </w:rPr>
        <w:t>u</w:t>
      </w:r>
      <w:r w:rsidR="004A00A8">
        <w:rPr>
          <w:rFonts w:ascii="Verdana" w:eastAsia="Arial" w:hAnsi="Verdana" w:cs="Arial"/>
          <w:lang w:val="pt-BR"/>
        </w:rPr>
        <w:t>rso de Foucault – 1, as dimensões inconscientes de discursos e poder; 2, o papel do colonialismo na organização e regulação de discursos e práticas em infância. Ainda assim, FDA também contribui para repensar Cam, considerando seu papel como um substantivo (não apenas uma expressão ou acrônimo). Além disso, uma pesquisa prévia (Cassal, 2024) é usada para mostrar que FDA e Cam podem trazer dimensões diferences complementares (não necessariamente competitivas) de problemas sociais e políticos, especialmente aqueles ligados ao reconhecimento (Butler, 2010; 2020)</w:t>
      </w:r>
      <w:r w:rsidR="00FB7751">
        <w:rPr>
          <w:rFonts w:ascii="Verdana" w:eastAsia="Arial" w:hAnsi="Verdana" w:cs="Arial"/>
          <w:lang w:val="pt-BR"/>
        </w:rPr>
        <w:t>, que pode ser percebido em arranjos binários entre infância e dissidências de gênero. Portanto, Cam é uma abordagem crítica aberta a mudanças e transformações.</w:t>
      </w:r>
    </w:p>
    <w:p w14:paraId="392BD3DB" w14:textId="616B4103" w:rsidR="00FB7751" w:rsidRDefault="00FB7751" w:rsidP="00956CF9">
      <w:pPr>
        <w:spacing w:after="0" w:line="360" w:lineRule="auto"/>
        <w:rPr>
          <w:rFonts w:ascii="Verdana" w:eastAsia="Arial" w:hAnsi="Verdana" w:cs="Arial"/>
          <w:lang w:val="pt-BR"/>
        </w:rPr>
      </w:pPr>
    </w:p>
    <w:p w14:paraId="6AAA02BA" w14:textId="1DBD4254" w:rsidR="00FB7751" w:rsidRPr="00FB7751" w:rsidRDefault="00FB7751" w:rsidP="00956CF9">
      <w:pPr>
        <w:spacing w:after="0" w:line="360" w:lineRule="auto"/>
        <w:rPr>
          <w:rFonts w:ascii="Verdana" w:eastAsia="Arial" w:hAnsi="Verdana" w:cs="Arial"/>
          <w:lang w:val="pt-BR"/>
        </w:rPr>
      </w:pPr>
      <w:r>
        <w:rPr>
          <w:rFonts w:ascii="Verdana" w:eastAsia="Arial" w:hAnsi="Verdana" w:cs="Arial"/>
          <w:b/>
          <w:bCs/>
          <w:lang w:val="pt-BR"/>
        </w:rPr>
        <w:t>Palavras-chave</w:t>
      </w:r>
      <w:r>
        <w:rPr>
          <w:rFonts w:ascii="Verdana" w:eastAsia="Arial" w:hAnsi="Verdana" w:cs="Arial"/>
          <w:lang w:val="pt-BR"/>
        </w:rPr>
        <w:t>: infância, Análise do Discurso, Michel Foucault, Erica Burman, Reconhecimento Legal de Gênero</w:t>
      </w:r>
    </w:p>
    <w:p w14:paraId="2D4933C1" w14:textId="60449412" w:rsidR="00EA009E" w:rsidRDefault="00EA009E">
      <w:pPr>
        <w:rPr>
          <w:rFonts w:ascii="Verdana" w:eastAsia="Arial" w:hAnsi="Verdana" w:cs="Arial"/>
          <w:lang w:val="en-GB"/>
        </w:rPr>
      </w:pPr>
      <w:r>
        <w:rPr>
          <w:rFonts w:ascii="Verdana" w:eastAsia="Arial" w:hAnsi="Verdana" w:cs="Arial"/>
          <w:lang w:val="en-GB"/>
        </w:rPr>
        <w:br w:type="page"/>
      </w:r>
    </w:p>
    <w:p w14:paraId="41F16FFF" w14:textId="77777777" w:rsidR="00DA73CB" w:rsidRPr="008F0CF7" w:rsidRDefault="00DA73CB" w:rsidP="00956CF9">
      <w:pPr>
        <w:spacing w:after="0" w:line="360" w:lineRule="auto"/>
        <w:rPr>
          <w:rFonts w:ascii="Verdana" w:eastAsia="Arial" w:hAnsi="Verdana" w:cs="Arial"/>
          <w:lang w:val="en-GB"/>
        </w:rPr>
      </w:pPr>
    </w:p>
    <w:p w14:paraId="6BA9D30A" w14:textId="3C3D2026" w:rsidR="4757F735" w:rsidRPr="008F0CF7" w:rsidRDefault="1A637FBB" w:rsidP="005559FD">
      <w:pPr>
        <w:pStyle w:val="ListParagraph"/>
        <w:numPr>
          <w:ilvl w:val="0"/>
          <w:numId w:val="2"/>
        </w:numPr>
        <w:spacing w:after="0" w:line="360" w:lineRule="auto"/>
        <w:rPr>
          <w:rFonts w:ascii="Verdana" w:eastAsia="Arial" w:hAnsi="Verdana" w:cs="Arial"/>
          <w:color w:val="000000" w:themeColor="text1"/>
          <w:lang w:val="en-GB"/>
        </w:rPr>
      </w:pPr>
      <w:r w:rsidRPr="008F0CF7">
        <w:rPr>
          <w:rFonts w:ascii="Verdana" w:eastAsia="Arial" w:hAnsi="Verdana" w:cs="Arial"/>
          <w:b/>
          <w:bCs/>
          <w:color w:val="000000" w:themeColor="text1"/>
          <w:lang w:val="en-GB"/>
        </w:rPr>
        <w:t>Introduction</w:t>
      </w:r>
    </w:p>
    <w:p w14:paraId="3065E4BC" w14:textId="4A9C3AC9" w:rsidR="5720B7BE" w:rsidRPr="008F0CF7" w:rsidRDefault="5720B7BE" w:rsidP="005559FD">
      <w:pPr>
        <w:spacing w:after="0" w:line="360" w:lineRule="auto"/>
        <w:rPr>
          <w:rFonts w:ascii="Verdana" w:eastAsia="Arial" w:hAnsi="Verdana" w:cs="Arial"/>
          <w:color w:val="000000" w:themeColor="text1"/>
          <w:lang w:val="en-GB"/>
        </w:rPr>
      </w:pPr>
    </w:p>
    <w:p w14:paraId="663EA454" w14:textId="105AFFC4" w:rsidR="00716C0A" w:rsidRPr="008F0CF7" w:rsidRDefault="56321B4B" w:rsidP="005559FD">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t xml:space="preserve">In this paper, I analyse the </w:t>
      </w:r>
      <w:r w:rsidR="1B0D8716" w:rsidRPr="008F0CF7">
        <w:rPr>
          <w:rFonts w:ascii="Verdana" w:eastAsia="Arial" w:hAnsi="Verdana" w:cs="Arial"/>
          <w:color w:val="000000" w:themeColor="text1"/>
          <w:lang w:val="en-GB"/>
        </w:rPr>
        <w:t xml:space="preserve">connections and particularly the differences between Foucault’s (1979; 1981; 1990) methodological contributions on </w:t>
      </w:r>
      <w:r w:rsidR="72159D60" w:rsidRPr="008F0CF7">
        <w:rPr>
          <w:rFonts w:ascii="Verdana" w:eastAsia="Arial" w:hAnsi="Verdana" w:cs="Arial"/>
          <w:color w:val="000000" w:themeColor="text1"/>
          <w:lang w:val="en-GB"/>
        </w:rPr>
        <w:t xml:space="preserve">Discourse Analysis </w:t>
      </w:r>
      <w:r w:rsidR="1B0D8716" w:rsidRPr="008F0CF7">
        <w:rPr>
          <w:rFonts w:ascii="Verdana" w:eastAsia="Arial" w:hAnsi="Verdana" w:cs="Arial"/>
          <w:color w:val="000000" w:themeColor="text1"/>
          <w:lang w:val="en-GB"/>
        </w:rPr>
        <w:t xml:space="preserve">and Child as </w:t>
      </w:r>
      <w:r w:rsidR="00056DD0" w:rsidRPr="008F0CF7">
        <w:rPr>
          <w:rFonts w:ascii="Verdana" w:eastAsia="Arial" w:hAnsi="Verdana" w:cs="Arial"/>
          <w:color w:val="000000" w:themeColor="text1"/>
          <w:lang w:val="en-GB"/>
        </w:rPr>
        <w:t>m</w:t>
      </w:r>
      <w:r w:rsidR="1B0D8716" w:rsidRPr="008F0CF7">
        <w:rPr>
          <w:rFonts w:ascii="Verdana" w:eastAsia="Arial" w:hAnsi="Verdana" w:cs="Arial"/>
          <w:color w:val="000000" w:themeColor="text1"/>
          <w:lang w:val="en-GB"/>
        </w:rPr>
        <w:t>ethod</w:t>
      </w:r>
      <w:r w:rsidR="251E5A36" w:rsidRPr="008F0CF7">
        <w:rPr>
          <w:rFonts w:ascii="Verdana" w:eastAsia="Arial" w:hAnsi="Verdana" w:cs="Arial"/>
          <w:color w:val="000000" w:themeColor="text1"/>
          <w:lang w:val="en-GB"/>
        </w:rPr>
        <w:t xml:space="preserve"> (Burman, 2019</w:t>
      </w:r>
      <w:r w:rsidR="58A3B4C3" w:rsidRPr="008F0CF7">
        <w:rPr>
          <w:rFonts w:ascii="Verdana" w:eastAsia="Arial" w:hAnsi="Verdana" w:cs="Arial"/>
          <w:color w:val="000000" w:themeColor="text1"/>
          <w:lang w:val="en-GB"/>
        </w:rPr>
        <w:t>;</w:t>
      </w:r>
      <w:r w:rsidR="00056DD0" w:rsidRPr="008F0CF7">
        <w:rPr>
          <w:rFonts w:ascii="Verdana" w:eastAsia="Arial" w:hAnsi="Verdana" w:cs="Arial"/>
          <w:color w:val="000000" w:themeColor="text1"/>
          <w:lang w:val="en-GB"/>
        </w:rPr>
        <w:t xml:space="preserve"> 2024;</w:t>
      </w:r>
      <w:r w:rsidR="58A3B4C3" w:rsidRPr="008F0CF7">
        <w:rPr>
          <w:rFonts w:ascii="Verdana" w:eastAsia="Arial" w:hAnsi="Verdana" w:cs="Arial"/>
          <w:color w:val="000000" w:themeColor="text1"/>
          <w:lang w:val="en-GB"/>
        </w:rPr>
        <w:t xml:space="preserve"> hereafter Ca</w:t>
      </w:r>
      <w:r w:rsidR="00056DD0" w:rsidRPr="008F0CF7">
        <w:rPr>
          <w:rFonts w:ascii="Verdana" w:eastAsia="Arial" w:hAnsi="Verdana" w:cs="Arial"/>
          <w:color w:val="000000" w:themeColor="text1"/>
          <w:lang w:val="en-GB"/>
        </w:rPr>
        <w:t>m</w:t>
      </w:r>
      <w:r w:rsidR="251E5A36" w:rsidRPr="008F0CF7">
        <w:rPr>
          <w:rFonts w:ascii="Verdana" w:eastAsia="Arial" w:hAnsi="Verdana" w:cs="Arial"/>
          <w:color w:val="000000" w:themeColor="text1"/>
          <w:lang w:val="en-GB"/>
        </w:rPr>
        <w:t>)</w:t>
      </w:r>
      <w:r w:rsidRPr="008F0CF7">
        <w:rPr>
          <w:rStyle w:val="FootnoteReference"/>
          <w:rFonts w:ascii="Verdana" w:eastAsia="Arial" w:hAnsi="Verdana" w:cs="Arial"/>
          <w:color w:val="000000" w:themeColor="text1"/>
          <w:lang w:val="en-GB"/>
        </w:rPr>
        <w:footnoteReference w:id="1"/>
      </w:r>
      <w:r w:rsidR="251E5A36" w:rsidRPr="008F0CF7">
        <w:rPr>
          <w:rFonts w:ascii="Verdana" w:eastAsia="Arial" w:hAnsi="Verdana" w:cs="Arial"/>
          <w:color w:val="000000" w:themeColor="text1"/>
          <w:lang w:val="en-GB"/>
        </w:rPr>
        <w:t>.</w:t>
      </w:r>
      <w:r w:rsidR="368BE02D" w:rsidRPr="008F0CF7">
        <w:rPr>
          <w:rFonts w:ascii="Verdana" w:eastAsia="Arial" w:hAnsi="Verdana" w:cs="Arial"/>
          <w:color w:val="000000" w:themeColor="text1"/>
          <w:lang w:val="en-GB"/>
        </w:rPr>
        <w:t xml:space="preserve"> </w:t>
      </w:r>
      <w:r w:rsidR="00056DD0" w:rsidRPr="008F0CF7">
        <w:rPr>
          <w:rFonts w:ascii="Verdana" w:eastAsia="Arial" w:hAnsi="Verdana" w:cs="Arial"/>
          <w:color w:val="000000" w:themeColor="text1"/>
          <w:lang w:val="en-GB"/>
        </w:rPr>
        <w:t xml:space="preserve">This connection is far from casual since </w:t>
      </w:r>
      <w:r w:rsidR="292F17CE" w:rsidRPr="008F0CF7">
        <w:rPr>
          <w:rFonts w:ascii="Verdana" w:eastAsia="Arial" w:hAnsi="Verdana" w:cs="Arial"/>
          <w:color w:val="000000" w:themeColor="text1"/>
          <w:lang w:val="en-GB"/>
        </w:rPr>
        <w:t>Burman (</w:t>
      </w:r>
      <w:r w:rsidR="00504C16">
        <w:rPr>
          <w:rFonts w:ascii="Verdana" w:eastAsia="Arial" w:hAnsi="Verdana" w:cs="Arial"/>
          <w:color w:val="000000" w:themeColor="text1"/>
          <w:lang w:val="en-GB"/>
        </w:rPr>
        <w:t>e.g.</w:t>
      </w:r>
      <w:r w:rsidR="00041681">
        <w:rPr>
          <w:rFonts w:ascii="Verdana" w:eastAsia="Arial" w:hAnsi="Verdana" w:cs="Arial"/>
          <w:color w:val="000000" w:themeColor="text1"/>
          <w:lang w:val="en-GB"/>
        </w:rPr>
        <w:t>,</w:t>
      </w:r>
      <w:r w:rsidR="00504C16">
        <w:rPr>
          <w:rFonts w:ascii="Verdana" w:eastAsia="Arial" w:hAnsi="Verdana" w:cs="Arial"/>
          <w:color w:val="000000" w:themeColor="text1"/>
          <w:lang w:val="en-GB"/>
        </w:rPr>
        <w:t xml:space="preserve"> </w:t>
      </w:r>
      <w:r w:rsidR="292F17CE" w:rsidRPr="008F0CF7">
        <w:rPr>
          <w:rFonts w:ascii="Verdana" w:eastAsia="Arial" w:hAnsi="Verdana" w:cs="Arial"/>
          <w:color w:val="000000" w:themeColor="text1"/>
          <w:lang w:val="en-GB"/>
        </w:rPr>
        <w:t xml:space="preserve">1991; 1996) has </w:t>
      </w:r>
      <w:r w:rsidR="00056DD0" w:rsidRPr="008F0CF7">
        <w:rPr>
          <w:rFonts w:ascii="Verdana" w:eastAsia="Arial" w:hAnsi="Verdana" w:cs="Arial"/>
          <w:color w:val="000000" w:themeColor="text1"/>
          <w:lang w:val="en-GB"/>
        </w:rPr>
        <w:t xml:space="preserve">published </w:t>
      </w:r>
      <w:r w:rsidR="292F17CE" w:rsidRPr="008F0CF7">
        <w:rPr>
          <w:rFonts w:ascii="Verdana" w:eastAsia="Arial" w:hAnsi="Verdana" w:cs="Arial"/>
          <w:color w:val="000000" w:themeColor="text1"/>
          <w:lang w:val="en-GB"/>
        </w:rPr>
        <w:t>extensive production on Foucauldian</w:t>
      </w:r>
      <w:r w:rsidR="00062A38" w:rsidRPr="008F0CF7">
        <w:rPr>
          <w:rFonts w:ascii="Verdana" w:eastAsia="Arial" w:hAnsi="Verdana" w:cs="Arial"/>
          <w:color w:val="000000" w:themeColor="text1"/>
          <w:lang w:val="en-GB"/>
        </w:rPr>
        <w:t>-inspired</w:t>
      </w:r>
      <w:r w:rsidR="292F17CE" w:rsidRPr="008F0CF7">
        <w:rPr>
          <w:rFonts w:ascii="Verdana" w:eastAsia="Arial" w:hAnsi="Verdana" w:cs="Arial"/>
          <w:color w:val="000000" w:themeColor="text1"/>
          <w:lang w:val="en-GB"/>
        </w:rPr>
        <w:t xml:space="preserve"> </w:t>
      </w:r>
      <w:r w:rsidR="3E1DB04D" w:rsidRPr="008F0CF7">
        <w:rPr>
          <w:rFonts w:ascii="Verdana" w:eastAsia="Arial" w:hAnsi="Verdana" w:cs="Arial"/>
          <w:color w:val="000000" w:themeColor="text1"/>
          <w:lang w:val="en-GB"/>
        </w:rPr>
        <w:t xml:space="preserve">Discourse Analysis (hereafter </w:t>
      </w:r>
      <w:r w:rsidR="00B479EC" w:rsidRPr="008F0CF7">
        <w:rPr>
          <w:rFonts w:ascii="Verdana" w:eastAsia="Arial" w:hAnsi="Verdana" w:cs="Arial"/>
          <w:color w:val="000000" w:themeColor="text1"/>
          <w:lang w:val="en-GB"/>
        </w:rPr>
        <w:t>FDA</w:t>
      </w:r>
      <w:r w:rsidR="00062A38" w:rsidRPr="008F0CF7">
        <w:rPr>
          <w:rFonts w:ascii="Verdana" w:eastAsia="Arial" w:hAnsi="Verdana" w:cs="Arial"/>
          <w:color w:val="000000" w:themeColor="text1"/>
          <w:lang w:val="en-GB"/>
        </w:rPr>
        <w:t>).</w:t>
      </w:r>
      <w:r w:rsidR="0BF00DF6" w:rsidRPr="008F0CF7">
        <w:rPr>
          <w:rFonts w:ascii="Verdana" w:eastAsia="Arial" w:hAnsi="Verdana" w:cs="Arial"/>
          <w:color w:val="000000" w:themeColor="text1"/>
          <w:lang w:val="en-GB"/>
        </w:rPr>
        <w:t xml:space="preserve"> However, </w:t>
      </w:r>
      <w:r w:rsidR="15E38DB2" w:rsidRPr="008F0CF7">
        <w:rPr>
          <w:rFonts w:ascii="Verdana" w:eastAsia="Arial" w:hAnsi="Verdana" w:cs="Arial"/>
          <w:color w:val="000000" w:themeColor="text1"/>
          <w:lang w:val="en-GB"/>
        </w:rPr>
        <w:t>Ca</w:t>
      </w:r>
      <w:r w:rsidR="00056DD0" w:rsidRPr="008F0CF7">
        <w:rPr>
          <w:rFonts w:ascii="Verdana" w:eastAsia="Arial" w:hAnsi="Verdana" w:cs="Arial"/>
          <w:color w:val="000000" w:themeColor="text1"/>
          <w:lang w:val="en-GB"/>
        </w:rPr>
        <w:t>m</w:t>
      </w:r>
      <w:r w:rsidR="15E38DB2" w:rsidRPr="008F0CF7">
        <w:rPr>
          <w:rFonts w:ascii="Verdana" w:eastAsia="Arial" w:hAnsi="Verdana" w:cs="Arial"/>
          <w:color w:val="000000" w:themeColor="text1"/>
          <w:lang w:val="en-GB"/>
        </w:rPr>
        <w:t xml:space="preserve"> also brings opportunities that </w:t>
      </w:r>
      <w:r w:rsidR="797451CF" w:rsidRPr="008F0CF7">
        <w:rPr>
          <w:rFonts w:ascii="Verdana" w:eastAsia="Arial" w:hAnsi="Verdana" w:cs="Arial"/>
          <w:color w:val="000000" w:themeColor="text1"/>
          <w:lang w:val="en-GB"/>
        </w:rPr>
        <w:t xml:space="preserve">Foucauldian </w:t>
      </w:r>
      <w:r w:rsidR="15E38DB2" w:rsidRPr="008F0CF7">
        <w:rPr>
          <w:rFonts w:ascii="Verdana" w:eastAsia="Arial" w:hAnsi="Verdana" w:cs="Arial"/>
          <w:color w:val="000000" w:themeColor="text1"/>
          <w:lang w:val="en-GB"/>
        </w:rPr>
        <w:t>analytics of power and discourse may not cover</w:t>
      </w:r>
      <w:r w:rsidR="1509362A" w:rsidRPr="008F0CF7">
        <w:rPr>
          <w:rFonts w:ascii="Verdana" w:eastAsia="Arial" w:hAnsi="Verdana" w:cs="Arial"/>
          <w:color w:val="000000" w:themeColor="text1"/>
          <w:lang w:val="en-GB"/>
        </w:rPr>
        <w:t xml:space="preserve">, particularly in terms of </w:t>
      </w:r>
      <w:r w:rsidR="00062A38" w:rsidRPr="008F0CF7">
        <w:rPr>
          <w:rFonts w:ascii="Verdana" w:eastAsia="Arial" w:hAnsi="Verdana" w:cs="Arial"/>
          <w:color w:val="000000" w:themeColor="text1"/>
          <w:lang w:val="en-GB"/>
        </w:rPr>
        <w:t xml:space="preserve">the role of the unconscious and colonialism in processes of </w:t>
      </w:r>
      <w:r w:rsidR="1509362A" w:rsidRPr="56D1320F">
        <w:rPr>
          <w:rFonts w:ascii="Verdana" w:eastAsia="Arial" w:hAnsi="Verdana" w:cs="Arial"/>
          <w:i/>
          <w:iCs/>
          <w:color w:val="000000" w:themeColor="text1"/>
          <w:lang w:val="en-GB"/>
        </w:rPr>
        <w:t>recognition</w:t>
      </w:r>
      <w:r w:rsidR="00062A38" w:rsidRPr="008F0CF7">
        <w:rPr>
          <w:rFonts w:ascii="Verdana" w:eastAsia="Arial" w:hAnsi="Verdana" w:cs="Arial"/>
          <w:color w:val="000000" w:themeColor="text1"/>
          <w:lang w:val="en-GB"/>
        </w:rPr>
        <w:t>, particularly those crossing over childhood and gender</w:t>
      </w:r>
      <w:r w:rsidR="1509362A" w:rsidRPr="008F0CF7">
        <w:rPr>
          <w:rFonts w:ascii="Verdana" w:eastAsia="Arial" w:hAnsi="Verdana" w:cs="Arial"/>
          <w:color w:val="000000" w:themeColor="text1"/>
          <w:lang w:val="en-GB"/>
        </w:rPr>
        <w:t xml:space="preserve">. </w:t>
      </w:r>
      <w:r w:rsidR="00062A38" w:rsidRPr="008F0CF7">
        <w:rPr>
          <w:rFonts w:ascii="Verdana" w:eastAsia="Arial" w:hAnsi="Verdana" w:cs="Arial"/>
          <w:color w:val="000000" w:themeColor="text1"/>
          <w:lang w:val="en-GB"/>
        </w:rPr>
        <w:t>As discussed in this paper, w</w:t>
      </w:r>
      <w:r w:rsidR="1C0451E3" w:rsidRPr="008F0CF7">
        <w:rPr>
          <w:rFonts w:ascii="Verdana" w:eastAsia="Arial" w:hAnsi="Verdana" w:cs="Arial"/>
          <w:color w:val="000000" w:themeColor="text1"/>
          <w:lang w:val="en-GB"/>
        </w:rPr>
        <w:t xml:space="preserve">hile </w:t>
      </w:r>
      <w:r w:rsidR="00B479EC" w:rsidRPr="008F0CF7">
        <w:rPr>
          <w:rFonts w:ascii="Verdana" w:eastAsia="Arial" w:hAnsi="Verdana" w:cs="Arial"/>
          <w:color w:val="000000" w:themeColor="text1"/>
          <w:lang w:val="en-GB"/>
        </w:rPr>
        <w:t>FDA</w:t>
      </w:r>
      <w:r w:rsidR="1C0451E3" w:rsidRPr="008F0CF7">
        <w:rPr>
          <w:rFonts w:ascii="Verdana" w:eastAsia="Arial" w:hAnsi="Verdana" w:cs="Arial"/>
          <w:color w:val="000000" w:themeColor="text1"/>
          <w:lang w:val="en-GB"/>
        </w:rPr>
        <w:t xml:space="preserve"> </w:t>
      </w:r>
      <w:r w:rsidR="00062A38" w:rsidRPr="008F0CF7">
        <w:rPr>
          <w:rFonts w:ascii="Verdana" w:eastAsia="Arial" w:hAnsi="Verdana" w:cs="Arial"/>
          <w:color w:val="000000" w:themeColor="text1"/>
          <w:lang w:val="en-GB"/>
        </w:rPr>
        <w:t xml:space="preserve">is helpful </w:t>
      </w:r>
      <w:r w:rsidR="00D630E7">
        <w:rPr>
          <w:rFonts w:ascii="Verdana" w:eastAsia="Arial" w:hAnsi="Verdana" w:cs="Arial"/>
          <w:color w:val="000000" w:themeColor="text1"/>
          <w:lang w:val="en-GB"/>
        </w:rPr>
        <w:t>in understanding</w:t>
      </w:r>
      <w:r w:rsidR="1C0451E3" w:rsidRPr="008F0CF7">
        <w:rPr>
          <w:rFonts w:ascii="Verdana" w:eastAsia="Arial" w:hAnsi="Verdana" w:cs="Arial"/>
          <w:color w:val="000000" w:themeColor="text1"/>
          <w:lang w:val="en-GB"/>
        </w:rPr>
        <w:t xml:space="preserve"> </w:t>
      </w:r>
      <w:r w:rsidR="00062A38" w:rsidRPr="008F0CF7">
        <w:rPr>
          <w:rFonts w:ascii="Verdana" w:eastAsia="Arial" w:hAnsi="Verdana" w:cs="Arial"/>
          <w:color w:val="000000" w:themeColor="text1"/>
          <w:lang w:val="en-GB"/>
        </w:rPr>
        <w:t xml:space="preserve">the conditions of possibility for a </w:t>
      </w:r>
      <w:r w:rsidR="1C0451E3" w:rsidRPr="008F0CF7">
        <w:rPr>
          <w:rFonts w:ascii="Verdana" w:eastAsia="Arial" w:hAnsi="Verdana" w:cs="Arial"/>
          <w:color w:val="000000" w:themeColor="text1"/>
          <w:lang w:val="en-GB"/>
        </w:rPr>
        <w:t xml:space="preserve">child to be recognised </w:t>
      </w:r>
      <w:r w:rsidR="7BEDC166" w:rsidRPr="008F0CF7">
        <w:rPr>
          <w:rFonts w:ascii="Verdana" w:eastAsia="Arial" w:hAnsi="Verdana" w:cs="Arial"/>
          <w:color w:val="000000" w:themeColor="text1"/>
          <w:lang w:val="en-GB"/>
        </w:rPr>
        <w:t>as such, Ca</w:t>
      </w:r>
      <w:r w:rsidR="00062A38" w:rsidRPr="008F0CF7">
        <w:rPr>
          <w:rFonts w:ascii="Verdana" w:eastAsia="Arial" w:hAnsi="Verdana" w:cs="Arial"/>
          <w:color w:val="000000" w:themeColor="text1"/>
          <w:lang w:val="en-GB"/>
        </w:rPr>
        <w:t>m</w:t>
      </w:r>
      <w:r w:rsidR="7BEDC166" w:rsidRPr="008F0CF7">
        <w:rPr>
          <w:rFonts w:ascii="Verdana" w:eastAsia="Arial" w:hAnsi="Verdana" w:cs="Arial"/>
          <w:color w:val="000000" w:themeColor="text1"/>
          <w:lang w:val="en-GB"/>
        </w:rPr>
        <w:t xml:space="preserve"> contributes to analys</w:t>
      </w:r>
      <w:r w:rsidR="00D630E7">
        <w:rPr>
          <w:rFonts w:ascii="Verdana" w:eastAsia="Arial" w:hAnsi="Verdana" w:cs="Arial"/>
          <w:color w:val="000000" w:themeColor="text1"/>
          <w:lang w:val="en-GB"/>
        </w:rPr>
        <w:t>ing</w:t>
      </w:r>
      <w:r w:rsidR="7BEDC166" w:rsidRPr="008F0CF7">
        <w:rPr>
          <w:rFonts w:ascii="Verdana" w:eastAsia="Arial" w:hAnsi="Verdana" w:cs="Arial"/>
          <w:color w:val="000000" w:themeColor="text1"/>
          <w:lang w:val="en-GB"/>
        </w:rPr>
        <w:t xml:space="preserve"> those who are not seen as children</w:t>
      </w:r>
      <w:r w:rsidR="00DB4DA0" w:rsidRPr="00AE51CE">
        <w:rPr>
          <w:rFonts w:ascii="Verdana" w:eastAsia="Arial" w:hAnsi="Verdana" w:cs="Arial"/>
          <w:color w:val="000000" w:themeColor="text1"/>
          <w:lang w:val="en-GB"/>
        </w:rPr>
        <w:t xml:space="preserve">. </w:t>
      </w:r>
      <w:r w:rsidR="00DB4DA0" w:rsidRPr="00467AE2">
        <w:rPr>
          <w:rFonts w:ascii="Verdana" w:eastAsia="Arial" w:hAnsi="Verdana" w:cs="Arial"/>
          <w:color w:val="000000" w:themeColor="text1"/>
          <w:lang w:val="en-GB"/>
        </w:rPr>
        <w:t xml:space="preserve">This paper’s main contribution is </w:t>
      </w:r>
      <w:r w:rsidR="00D630E7" w:rsidRPr="00467AE2">
        <w:rPr>
          <w:rFonts w:ascii="Verdana" w:eastAsia="Arial" w:hAnsi="Verdana" w:cs="Arial"/>
          <w:color w:val="000000" w:themeColor="text1"/>
          <w:lang w:val="en-GB"/>
        </w:rPr>
        <w:t>to</w:t>
      </w:r>
      <w:r w:rsidR="00DB4DA0" w:rsidRPr="00467AE2">
        <w:rPr>
          <w:rFonts w:ascii="Verdana" w:eastAsia="Arial" w:hAnsi="Verdana" w:cs="Arial"/>
          <w:color w:val="000000" w:themeColor="text1"/>
          <w:lang w:val="en-GB"/>
        </w:rPr>
        <w:t xml:space="preserve"> address the combination of FDA and Cam </w:t>
      </w:r>
      <w:r w:rsidR="00AE51CE" w:rsidRPr="00467AE2">
        <w:rPr>
          <w:rFonts w:ascii="Verdana" w:eastAsia="Arial" w:hAnsi="Verdana" w:cs="Arial"/>
          <w:color w:val="000000" w:themeColor="text1"/>
          <w:lang w:val="en-GB"/>
        </w:rPr>
        <w:t xml:space="preserve">in critical childhood studies, </w:t>
      </w:r>
      <w:r w:rsidR="00DB4DA0" w:rsidRPr="00467AE2">
        <w:rPr>
          <w:rFonts w:ascii="Verdana" w:eastAsia="Arial" w:hAnsi="Verdana" w:cs="Arial"/>
          <w:color w:val="000000" w:themeColor="text1"/>
          <w:lang w:val="en-GB"/>
        </w:rPr>
        <w:t xml:space="preserve">to discuss </w:t>
      </w:r>
      <w:r w:rsidR="00AE51CE" w:rsidRPr="00467AE2">
        <w:rPr>
          <w:rFonts w:ascii="Verdana" w:eastAsia="Arial" w:hAnsi="Verdana" w:cs="Arial"/>
          <w:color w:val="000000" w:themeColor="text1"/>
          <w:lang w:val="en-GB"/>
        </w:rPr>
        <w:t xml:space="preserve">particularly </w:t>
      </w:r>
      <w:r w:rsidR="00DB4DA0" w:rsidRPr="00467AE2">
        <w:rPr>
          <w:rFonts w:ascii="Verdana" w:eastAsia="Arial" w:hAnsi="Verdana" w:cs="Arial"/>
          <w:color w:val="000000" w:themeColor="text1"/>
          <w:lang w:val="en-GB"/>
        </w:rPr>
        <w:t>the problem of recognition</w:t>
      </w:r>
      <w:r w:rsidR="00DB4DA0" w:rsidRPr="00AE51CE">
        <w:rPr>
          <w:rFonts w:ascii="Verdana" w:eastAsia="Arial" w:hAnsi="Verdana" w:cs="Arial"/>
          <w:color w:val="000000" w:themeColor="text1"/>
          <w:lang w:val="en-GB"/>
        </w:rPr>
        <w:t>: the conditions of possibility to identify a child (FDA) and the unconscious and</w:t>
      </w:r>
      <w:r w:rsidR="00DB4DA0" w:rsidRPr="008F0CF7">
        <w:rPr>
          <w:rFonts w:ascii="Verdana" w:eastAsia="Arial" w:hAnsi="Verdana" w:cs="Arial"/>
          <w:color w:val="000000" w:themeColor="text1"/>
          <w:lang w:val="en-GB"/>
        </w:rPr>
        <w:t xml:space="preserve"> colonial motifs excluding someone from this realm (Cam). One particular example presented in this paper refers to children who </w:t>
      </w:r>
      <w:r w:rsidR="48E94786" w:rsidRPr="008F0CF7">
        <w:rPr>
          <w:rFonts w:ascii="Verdana" w:eastAsia="Arial" w:hAnsi="Verdana" w:cs="Arial"/>
          <w:color w:val="000000" w:themeColor="text1"/>
          <w:lang w:val="en-GB"/>
        </w:rPr>
        <w:t>do not conform to gender rules</w:t>
      </w:r>
      <w:r w:rsidR="00DB4DA0" w:rsidRPr="008F0CF7">
        <w:rPr>
          <w:rFonts w:ascii="Verdana" w:eastAsia="Arial" w:hAnsi="Verdana" w:cs="Arial"/>
          <w:color w:val="000000" w:themeColor="text1"/>
          <w:lang w:val="en-GB"/>
        </w:rPr>
        <w:t xml:space="preserve"> </w:t>
      </w:r>
      <w:r w:rsidR="48E94786" w:rsidRPr="008F0CF7">
        <w:rPr>
          <w:rFonts w:ascii="Verdana" w:eastAsia="Arial" w:hAnsi="Verdana" w:cs="Arial"/>
          <w:color w:val="000000" w:themeColor="text1"/>
          <w:lang w:val="en-GB"/>
        </w:rPr>
        <w:t>(</w:t>
      </w:r>
      <w:r w:rsidR="00062A38" w:rsidRPr="008F0CF7">
        <w:rPr>
          <w:rFonts w:ascii="Verdana" w:eastAsia="Arial" w:hAnsi="Verdana" w:cs="Arial"/>
          <w:color w:val="000000" w:themeColor="text1"/>
          <w:lang w:val="en-GB"/>
        </w:rPr>
        <w:t>Cassal</w:t>
      </w:r>
      <w:r w:rsidR="48E94786" w:rsidRPr="008F0CF7">
        <w:rPr>
          <w:rFonts w:ascii="Verdana" w:eastAsia="Arial" w:hAnsi="Verdana" w:cs="Arial"/>
          <w:color w:val="000000" w:themeColor="text1"/>
          <w:lang w:val="en-GB"/>
        </w:rPr>
        <w:t>, 2024</w:t>
      </w:r>
      <w:r w:rsidR="00062A38" w:rsidRPr="008F0CF7">
        <w:rPr>
          <w:rFonts w:ascii="Verdana" w:eastAsia="Arial" w:hAnsi="Verdana" w:cs="Arial"/>
          <w:color w:val="000000" w:themeColor="text1"/>
          <w:lang w:val="en-GB"/>
        </w:rPr>
        <w:t>; Cassal, Christinaki &amp; Burman, 2024</w:t>
      </w:r>
      <w:r w:rsidR="48E94786" w:rsidRPr="008F0CF7">
        <w:rPr>
          <w:rFonts w:ascii="Verdana" w:eastAsia="Arial" w:hAnsi="Verdana" w:cs="Arial"/>
          <w:color w:val="000000" w:themeColor="text1"/>
          <w:lang w:val="en-GB"/>
        </w:rPr>
        <w:t>)</w:t>
      </w:r>
      <w:r w:rsidR="7BEDC166" w:rsidRPr="008F0CF7">
        <w:rPr>
          <w:rFonts w:ascii="Verdana" w:eastAsia="Arial" w:hAnsi="Verdana" w:cs="Arial"/>
          <w:color w:val="000000" w:themeColor="text1"/>
          <w:lang w:val="en-GB"/>
        </w:rPr>
        <w:t>.</w:t>
      </w:r>
      <w:r w:rsidR="00DE6631">
        <w:rPr>
          <w:rFonts w:ascii="Verdana" w:eastAsia="Arial" w:hAnsi="Verdana" w:cs="Arial"/>
          <w:color w:val="000000" w:themeColor="text1"/>
          <w:lang w:val="en-GB"/>
        </w:rPr>
        <w:t xml:space="preserve"> Combining FDA and Cam multiplies the possibilities of analysis, although there are still limitations in academic research that cannot be overcome just by theoretical and intellectual effort (see Christinaki</w:t>
      </w:r>
      <w:r w:rsidR="00DE6631" w:rsidRPr="56D1320F">
        <w:rPr>
          <w:rFonts w:ascii="Verdana" w:eastAsia="Arial" w:hAnsi="Verdana" w:cs="Arial"/>
          <w:color w:val="000000" w:themeColor="text1"/>
          <w:lang w:val="en-GB"/>
        </w:rPr>
        <w:t>, 2025</w:t>
      </w:r>
      <w:r w:rsidR="4CDA38A6" w:rsidRPr="56D1320F">
        <w:rPr>
          <w:rFonts w:ascii="Verdana" w:eastAsia="Arial" w:hAnsi="Verdana" w:cs="Arial"/>
          <w:color w:val="000000" w:themeColor="text1"/>
          <w:lang w:val="en-GB"/>
        </w:rPr>
        <w:t>b</w:t>
      </w:r>
      <w:r w:rsidR="00DE6631">
        <w:rPr>
          <w:rFonts w:ascii="Verdana" w:eastAsia="Arial" w:hAnsi="Verdana" w:cs="Arial"/>
          <w:color w:val="000000" w:themeColor="text1"/>
          <w:lang w:val="en-GB"/>
        </w:rPr>
        <w:t xml:space="preserve">). </w:t>
      </w:r>
    </w:p>
    <w:p w14:paraId="2B9493B5" w14:textId="5D71C338" w:rsidR="00AE51CE" w:rsidRDefault="631F302F"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The </w:t>
      </w:r>
      <w:r w:rsidR="4DB82AEC" w:rsidRPr="56D1320F">
        <w:rPr>
          <w:rFonts w:ascii="Verdana" w:eastAsia="Arial" w:hAnsi="Verdana" w:cs="Arial"/>
          <w:color w:val="000000" w:themeColor="text1"/>
          <w:lang w:val="en-GB"/>
        </w:rPr>
        <w:t xml:space="preserve">title of this paper is inspired by Burman’s (1991) article </w:t>
      </w:r>
      <w:r w:rsidR="4DB82AEC" w:rsidRPr="56D1320F">
        <w:rPr>
          <w:rFonts w:ascii="Verdana" w:eastAsia="Arial" w:hAnsi="Verdana" w:cs="Arial"/>
          <w:i/>
          <w:iCs/>
          <w:color w:val="000000" w:themeColor="text1"/>
          <w:lang w:val="en-GB"/>
        </w:rPr>
        <w:t>What discourse is not</w:t>
      </w:r>
      <w:r w:rsidR="66EC1791" w:rsidRPr="56D1320F">
        <w:rPr>
          <w:rFonts w:ascii="Verdana" w:eastAsia="Arial" w:hAnsi="Verdana" w:cs="Arial"/>
          <w:i/>
          <w:iCs/>
          <w:color w:val="000000" w:themeColor="text1"/>
          <w:lang w:val="en-GB"/>
        </w:rPr>
        <w:t xml:space="preserve">. </w:t>
      </w:r>
      <w:r w:rsidR="66EC1791" w:rsidRPr="56D1320F">
        <w:rPr>
          <w:rFonts w:ascii="Verdana" w:eastAsia="Arial" w:hAnsi="Verdana" w:cs="Arial"/>
          <w:color w:val="000000" w:themeColor="text1"/>
          <w:lang w:val="en-GB"/>
        </w:rPr>
        <w:t xml:space="preserve">In that paper, Burman (1991) considers </w:t>
      </w:r>
      <w:r w:rsidR="4CF69C22" w:rsidRPr="56D1320F">
        <w:rPr>
          <w:rFonts w:ascii="Verdana" w:eastAsia="Arial" w:hAnsi="Verdana" w:cs="Arial"/>
          <w:color w:val="000000" w:themeColor="text1"/>
          <w:lang w:val="en-GB"/>
        </w:rPr>
        <w:t xml:space="preserve">that </w:t>
      </w:r>
      <w:r w:rsidR="00062A38" w:rsidRPr="56D1320F">
        <w:rPr>
          <w:rFonts w:ascii="Verdana" w:eastAsia="Arial" w:hAnsi="Verdana" w:cs="Arial"/>
          <w:color w:val="000000" w:themeColor="text1"/>
          <w:lang w:val="en-GB"/>
        </w:rPr>
        <w:t xml:space="preserve">Discourse Analysis </w:t>
      </w:r>
      <w:r w:rsidR="00DB4DA0" w:rsidRPr="56D1320F">
        <w:rPr>
          <w:rFonts w:ascii="Verdana" w:eastAsia="Arial" w:hAnsi="Verdana" w:cs="Arial"/>
          <w:color w:val="000000" w:themeColor="text1"/>
          <w:lang w:val="en-GB"/>
        </w:rPr>
        <w:t>could</w:t>
      </w:r>
      <w:r w:rsidR="00062A38" w:rsidRPr="56D1320F">
        <w:rPr>
          <w:rFonts w:ascii="Verdana" w:eastAsia="Arial" w:hAnsi="Verdana" w:cs="Arial"/>
          <w:color w:val="000000" w:themeColor="text1"/>
          <w:lang w:val="en-GB"/>
        </w:rPr>
        <w:t xml:space="preserve"> </w:t>
      </w:r>
      <w:r w:rsidR="191B0685" w:rsidRPr="56D1320F">
        <w:rPr>
          <w:rFonts w:ascii="Verdana" w:eastAsia="Arial" w:hAnsi="Verdana" w:cs="Arial"/>
          <w:color w:val="000000" w:themeColor="text1"/>
          <w:lang w:val="en-GB"/>
        </w:rPr>
        <w:t>cor</w:t>
      </w:r>
      <w:r w:rsidR="585FB96A" w:rsidRPr="56D1320F">
        <w:rPr>
          <w:rFonts w:ascii="Verdana" w:eastAsia="Arial" w:hAnsi="Verdana" w:cs="Arial"/>
          <w:color w:val="000000" w:themeColor="text1"/>
          <w:lang w:val="en-GB"/>
        </w:rPr>
        <w:t xml:space="preserve">roborate established power relations because its critical </w:t>
      </w:r>
      <w:r w:rsidR="585FB96A" w:rsidRPr="56D1320F">
        <w:rPr>
          <w:rFonts w:ascii="Verdana" w:eastAsia="Arial" w:hAnsi="Verdana" w:cs="Arial"/>
          <w:color w:val="000000" w:themeColor="text1"/>
          <w:lang w:val="en-GB"/>
        </w:rPr>
        <w:lastRenderedPageBreak/>
        <w:t>stance is not an ontological characteristic</w:t>
      </w:r>
      <w:r w:rsidR="00062A38" w:rsidRPr="56D1320F">
        <w:rPr>
          <w:rFonts w:ascii="Verdana" w:eastAsia="Arial" w:hAnsi="Verdana" w:cs="Arial"/>
          <w:color w:val="000000" w:themeColor="text1"/>
          <w:lang w:val="en-GB"/>
        </w:rPr>
        <w:t xml:space="preserve">, </w:t>
      </w:r>
      <w:r w:rsidR="00D630E7" w:rsidRPr="56D1320F">
        <w:rPr>
          <w:rFonts w:ascii="Verdana" w:eastAsia="Arial" w:hAnsi="Verdana" w:cs="Arial"/>
          <w:color w:val="000000" w:themeColor="text1"/>
          <w:lang w:val="en-GB"/>
        </w:rPr>
        <w:t xml:space="preserve">but </w:t>
      </w:r>
      <w:r w:rsidR="00062A38" w:rsidRPr="56D1320F">
        <w:rPr>
          <w:rFonts w:ascii="Verdana" w:eastAsia="Arial" w:hAnsi="Verdana" w:cs="Arial"/>
          <w:color w:val="000000" w:themeColor="text1"/>
          <w:lang w:val="en-GB"/>
        </w:rPr>
        <w:t xml:space="preserve">rather an issue of political </w:t>
      </w:r>
      <w:r w:rsidR="00AE51CE" w:rsidRPr="56D1320F">
        <w:rPr>
          <w:rFonts w:ascii="Verdana" w:eastAsia="Arial" w:hAnsi="Verdana" w:cs="Arial"/>
          <w:color w:val="000000" w:themeColor="text1"/>
          <w:lang w:val="en-GB"/>
        </w:rPr>
        <w:t xml:space="preserve">positioning </w:t>
      </w:r>
      <w:r w:rsidR="00062A38" w:rsidRPr="56D1320F">
        <w:rPr>
          <w:rFonts w:ascii="Verdana" w:eastAsia="Arial" w:hAnsi="Verdana" w:cs="Arial"/>
          <w:color w:val="000000" w:themeColor="text1"/>
          <w:lang w:val="en-GB"/>
        </w:rPr>
        <w:t>and action. Furthermore,</w:t>
      </w:r>
      <w:r w:rsidR="1AF02CDC" w:rsidRPr="56D1320F">
        <w:rPr>
          <w:rFonts w:ascii="Verdana" w:eastAsia="Arial" w:hAnsi="Verdana" w:cs="Arial"/>
          <w:color w:val="000000" w:themeColor="text1"/>
          <w:lang w:val="en-GB"/>
        </w:rPr>
        <w:t xml:space="preserve"> </w:t>
      </w:r>
      <w:r w:rsidR="585FB96A" w:rsidRPr="56D1320F">
        <w:rPr>
          <w:rFonts w:ascii="Verdana" w:eastAsia="Arial" w:hAnsi="Verdana" w:cs="Arial"/>
          <w:color w:val="000000" w:themeColor="text1"/>
          <w:lang w:val="en-GB"/>
        </w:rPr>
        <w:t>Burman’s (1991</w:t>
      </w:r>
      <w:r w:rsidR="0AC8BCE2" w:rsidRPr="56D1320F">
        <w:rPr>
          <w:rFonts w:ascii="Verdana" w:eastAsia="Arial" w:hAnsi="Verdana" w:cs="Arial"/>
          <w:color w:val="000000" w:themeColor="text1"/>
          <w:lang w:val="en-GB"/>
        </w:rPr>
        <w:t xml:space="preserve">) critique resonates </w:t>
      </w:r>
      <w:r w:rsidR="00D630E7" w:rsidRPr="56D1320F">
        <w:rPr>
          <w:rFonts w:ascii="Verdana" w:eastAsia="Arial" w:hAnsi="Verdana" w:cs="Arial"/>
          <w:color w:val="000000" w:themeColor="text1"/>
          <w:lang w:val="en-GB"/>
        </w:rPr>
        <w:t xml:space="preserve">with </w:t>
      </w:r>
      <w:r w:rsidR="0AC8BCE2" w:rsidRPr="56D1320F">
        <w:rPr>
          <w:rFonts w:ascii="Verdana" w:eastAsia="Arial" w:hAnsi="Verdana" w:cs="Arial"/>
          <w:color w:val="000000" w:themeColor="text1"/>
          <w:lang w:val="en-GB"/>
        </w:rPr>
        <w:t xml:space="preserve">Foucault’s (1979) considerations about power as a </w:t>
      </w:r>
      <w:r w:rsidR="65A03070" w:rsidRPr="56D1320F">
        <w:rPr>
          <w:rFonts w:ascii="Verdana" w:eastAsia="Arial" w:hAnsi="Verdana" w:cs="Arial"/>
          <w:color w:val="000000" w:themeColor="text1"/>
          <w:lang w:val="en-GB"/>
        </w:rPr>
        <w:t xml:space="preserve">system of </w:t>
      </w:r>
      <w:r w:rsidR="0AC8BCE2" w:rsidRPr="56D1320F">
        <w:rPr>
          <w:rFonts w:ascii="Verdana" w:eastAsia="Arial" w:hAnsi="Verdana" w:cs="Arial"/>
          <w:color w:val="000000" w:themeColor="text1"/>
          <w:lang w:val="en-GB"/>
        </w:rPr>
        <w:t>relation</w:t>
      </w:r>
      <w:r w:rsidR="4BD9D8B1" w:rsidRPr="56D1320F">
        <w:rPr>
          <w:rFonts w:ascii="Verdana" w:eastAsia="Arial" w:hAnsi="Verdana" w:cs="Arial"/>
          <w:color w:val="000000" w:themeColor="text1"/>
          <w:lang w:val="en-GB"/>
        </w:rPr>
        <w:t>s</w:t>
      </w:r>
      <w:r w:rsidR="0AC8BCE2" w:rsidRPr="56D1320F">
        <w:rPr>
          <w:rFonts w:ascii="Verdana" w:eastAsia="Arial" w:hAnsi="Verdana" w:cs="Arial"/>
          <w:color w:val="000000" w:themeColor="text1"/>
          <w:lang w:val="en-GB"/>
        </w:rPr>
        <w:t xml:space="preserve"> rather than </w:t>
      </w:r>
      <w:r w:rsidR="41CE083F" w:rsidRPr="56D1320F">
        <w:rPr>
          <w:rFonts w:ascii="Verdana" w:eastAsia="Arial" w:hAnsi="Verdana" w:cs="Arial"/>
          <w:color w:val="000000" w:themeColor="text1"/>
          <w:lang w:val="en-GB"/>
        </w:rPr>
        <w:t>propriety</w:t>
      </w:r>
      <w:r w:rsidR="00AE51CE" w:rsidRPr="56D1320F">
        <w:rPr>
          <w:rFonts w:ascii="Verdana" w:eastAsia="Arial" w:hAnsi="Verdana" w:cs="Arial"/>
          <w:color w:val="000000" w:themeColor="text1"/>
          <w:lang w:val="en-GB"/>
        </w:rPr>
        <w:t xml:space="preserve">. </w:t>
      </w:r>
      <w:r w:rsidR="41CE083F" w:rsidRPr="56D1320F">
        <w:rPr>
          <w:rFonts w:ascii="Verdana" w:eastAsia="Arial" w:hAnsi="Verdana" w:cs="Arial"/>
          <w:color w:val="000000" w:themeColor="text1"/>
          <w:lang w:val="en-GB"/>
        </w:rPr>
        <w:t xml:space="preserve">Deleuze (1988) </w:t>
      </w:r>
      <w:r w:rsidR="00AE51CE" w:rsidRPr="56D1320F">
        <w:rPr>
          <w:rFonts w:ascii="Verdana" w:eastAsia="Arial" w:hAnsi="Verdana" w:cs="Arial"/>
          <w:color w:val="000000" w:themeColor="text1"/>
          <w:lang w:val="en-GB"/>
        </w:rPr>
        <w:t xml:space="preserve">further discusses power and knowledge </w:t>
      </w:r>
      <w:r w:rsidR="41CE083F" w:rsidRPr="56D1320F">
        <w:rPr>
          <w:rFonts w:ascii="Verdana" w:eastAsia="Arial" w:hAnsi="Verdana" w:cs="Arial"/>
          <w:color w:val="000000" w:themeColor="text1"/>
          <w:lang w:val="en-GB"/>
        </w:rPr>
        <w:t xml:space="preserve">as regimes </w:t>
      </w:r>
      <w:r w:rsidR="00062A38" w:rsidRPr="56D1320F">
        <w:rPr>
          <w:rFonts w:ascii="Verdana" w:eastAsia="Arial" w:hAnsi="Verdana" w:cs="Arial"/>
          <w:color w:val="000000" w:themeColor="text1"/>
          <w:lang w:val="en-GB"/>
        </w:rPr>
        <w:t xml:space="preserve">which regulate forms of </w:t>
      </w:r>
      <w:r w:rsidR="2A6D5527" w:rsidRPr="56D1320F">
        <w:rPr>
          <w:rFonts w:ascii="Verdana" w:eastAsia="Arial" w:hAnsi="Verdana" w:cs="Arial"/>
          <w:color w:val="000000" w:themeColor="text1"/>
          <w:lang w:val="en-GB"/>
        </w:rPr>
        <w:t>saying and seeing</w:t>
      </w:r>
      <w:r w:rsidR="00062A38" w:rsidRPr="56D1320F">
        <w:rPr>
          <w:rFonts w:ascii="Verdana" w:eastAsia="Arial" w:hAnsi="Verdana" w:cs="Arial"/>
          <w:color w:val="000000" w:themeColor="text1"/>
          <w:lang w:val="en-GB"/>
        </w:rPr>
        <w:t xml:space="preserve"> and the ways we perceive and describe the world</w:t>
      </w:r>
      <w:r w:rsidR="2A6D5527" w:rsidRPr="56D1320F">
        <w:rPr>
          <w:rFonts w:ascii="Verdana" w:eastAsia="Arial" w:hAnsi="Verdana" w:cs="Arial"/>
          <w:color w:val="000000" w:themeColor="text1"/>
          <w:lang w:val="en-GB"/>
        </w:rPr>
        <w:t>.</w:t>
      </w:r>
      <w:r w:rsidR="41CE083F" w:rsidRPr="56D1320F">
        <w:rPr>
          <w:rFonts w:ascii="Verdana" w:eastAsia="Arial" w:hAnsi="Verdana" w:cs="Arial"/>
          <w:color w:val="000000" w:themeColor="text1"/>
          <w:lang w:val="en-GB"/>
        </w:rPr>
        <w:t xml:space="preserve"> </w:t>
      </w:r>
      <w:r w:rsidR="00AE51CE" w:rsidRPr="56D1320F">
        <w:rPr>
          <w:rFonts w:ascii="Verdana" w:eastAsia="Arial" w:hAnsi="Verdana" w:cs="Arial"/>
          <w:color w:val="000000" w:themeColor="text1"/>
          <w:lang w:val="en-GB"/>
        </w:rPr>
        <w:t>Butler (1997a; 1997b; 2005), moreover, uses Foucault’s (1981) ideas to address the problem of recognition in discursive frames</w:t>
      </w:r>
      <w:r w:rsidR="00DE6631" w:rsidRPr="56D1320F">
        <w:rPr>
          <w:rFonts w:ascii="Verdana" w:eastAsia="Arial" w:hAnsi="Verdana" w:cs="Arial"/>
          <w:color w:val="000000" w:themeColor="text1"/>
          <w:lang w:val="en-GB"/>
        </w:rPr>
        <w:t>, which I return to.</w:t>
      </w:r>
    </w:p>
    <w:p w14:paraId="38F28AA2" w14:textId="25EF21B6" w:rsidR="00716C0A" w:rsidRPr="008F0CF7" w:rsidRDefault="00AE51CE"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The problem of recognition bring us to the figure of child. N</w:t>
      </w:r>
      <w:r w:rsidR="5BCACF9F" w:rsidRPr="56D1320F">
        <w:rPr>
          <w:rFonts w:ascii="Verdana" w:eastAsia="Arial" w:hAnsi="Verdana" w:cs="Arial"/>
          <w:color w:val="000000" w:themeColor="text1"/>
          <w:lang w:val="en-GB"/>
        </w:rPr>
        <w:t xml:space="preserve">onetheless, </w:t>
      </w:r>
      <w:r w:rsidR="35411B66" w:rsidRPr="56D1320F">
        <w:rPr>
          <w:rFonts w:ascii="Verdana" w:eastAsia="Arial" w:hAnsi="Verdana" w:cs="Arial"/>
          <w:color w:val="000000" w:themeColor="text1"/>
          <w:lang w:val="en-GB"/>
        </w:rPr>
        <w:t>as I argue in this paper, Ca</w:t>
      </w:r>
      <w:r w:rsidR="00062A38" w:rsidRPr="56D1320F">
        <w:rPr>
          <w:rFonts w:ascii="Verdana" w:eastAsia="Arial" w:hAnsi="Verdana" w:cs="Arial"/>
          <w:color w:val="000000" w:themeColor="text1"/>
          <w:lang w:val="en-GB"/>
        </w:rPr>
        <w:t>m</w:t>
      </w:r>
      <w:r w:rsidR="35411B66" w:rsidRPr="56D1320F">
        <w:rPr>
          <w:rFonts w:ascii="Verdana" w:eastAsia="Arial" w:hAnsi="Verdana" w:cs="Arial"/>
          <w:color w:val="000000" w:themeColor="text1"/>
          <w:lang w:val="en-GB"/>
        </w:rPr>
        <w:t xml:space="preserve"> </w:t>
      </w:r>
      <w:r w:rsidR="35411B66" w:rsidRPr="56D1320F">
        <w:rPr>
          <w:rFonts w:ascii="Verdana" w:eastAsia="Arial" w:hAnsi="Verdana" w:cs="Arial"/>
          <w:i/>
          <w:iCs/>
          <w:color w:val="000000" w:themeColor="text1"/>
          <w:lang w:val="en-GB"/>
        </w:rPr>
        <w:t>is not</w:t>
      </w:r>
      <w:r w:rsidR="35411B66" w:rsidRPr="56D1320F">
        <w:rPr>
          <w:rFonts w:ascii="Verdana" w:eastAsia="Arial" w:hAnsi="Verdana" w:cs="Arial"/>
          <w:color w:val="000000" w:themeColor="text1"/>
          <w:lang w:val="en-GB"/>
        </w:rPr>
        <w:t xml:space="preserve"> </w:t>
      </w:r>
      <w:r w:rsidR="00062A38" w:rsidRPr="56D1320F">
        <w:rPr>
          <w:rFonts w:ascii="Verdana" w:eastAsia="Arial" w:hAnsi="Verdana" w:cs="Arial"/>
          <w:color w:val="000000" w:themeColor="text1"/>
          <w:lang w:val="en-GB"/>
        </w:rPr>
        <w:t xml:space="preserve">a </w:t>
      </w:r>
      <w:r w:rsidR="00964086" w:rsidRPr="56D1320F">
        <w:rPr>
          <w:rFonts w:ascii="Verdana" w:eastAsia="Arial" w:hAnsi="Verdana" w:cs="Arial"/>
          <w:color w:val="000000" w:themeColor="text1"/>
          <w:lang w:val="en-GB"/>
        </w:rPr>
        <w:t xml:space="preserve">specialized </w:t>
      </w:r>
      <w:r w:rsidR="00062A38" w:rsidRPr="56D1320F">
        <w:rPr>
          <w:rFonts w:ascii="Verdana" w:eastAsia="Arial" w:hAnsi="Verdana" w:cs="Arial"/>
          <w:color w:val="000000" w:themeColor="text1"/>
          <w:lang w:val="en-GB"/>
        </w:rPr>
        <w:t xml:space="preserve">trend of </w:t>
      </w:r>
      <w:r w:rsidR="00B479EC" w:rsidRPr="56D1320F">
        <w:rPr>
          <w:rFonts w:ascii="Verdana" w:eastAsia="Arial" w:hAnsi="Verdana" w:cs="Arial"/>
          <w:color w:val="000000" w:themeColor="text1"/>
          <w:lang w:val="en-GB"/>
        </w:rPr>
        <w:t>FDA</w:t>
      </w:r>
      <w:r w:rsidR="56D84856" w:rsidRPr="56D1320F">
        <w:rPr>
          <w:rFonts w:ascii="Verdana" w:eastAsia="Arial" w:hAnsi="Verdana" w:cs="Arial"/>
          <w:color w:val="000000" w:themeColor="text1"/>
          <w:lang w:val="en-GB"/>
        </w:rPr>
        <w:t xml:space="preserve"> </w:t>
      </w:r>
      <w:r w:rsidR="00964086" w:rsidRPr="56D1320F">
        <w:rPr>
          <w:rFonts w:ascii="Verdana" w:eastAsia="Arial" w:hAnsi="Verdana" w:cs="Arial"/>
          <w:color w:val="000000" w:themeColor="text1"/>
          <w:lang w:val="en-GB"/>
        </w:rPr>
        <w:t>applied to childhood</w:t>
      </w:r>
      <w:r w:rsidR="00DB4DA0" w:rsidRPr="56D1320F">
        <w:rPr>
          <w:rFonts w:ascii="Verdana" w:eastAsia="Arial" w:hAnsi="Verdana" w:cs="Arial"/>
          <w:color w:val="000000" w:themeColor="text1"/>
          <w:lang w:val="en-GB"/>
        </w:rPr>
        <w:t>,</w:t>
      </w:r>
      <w:r w:rsidR="00964086" w:rsidRPr="56D1320F">
        <w:rPr>
          <w:rFonts w:ascii="Verdana" w:eastAsia="Arial" w:hAnsi="Verdana" w:cs="Arial"/>
          <w:color w:val="000000" w:themeColor="text1"/>
          <w:lang w:val="en-GB"/>
        </w:rPr>
        <w:t xml:space="preserve"> </w:t>
      </w:r>
      <w:r w:rsidR="56D84856" w:rsidRPr="56D1320F">
        <w:rPr>
          <w:rFonts w:ascii="Verdana" w:eastAsia="Arial" w:hAnsi="Verdana" w:cs="Arial"/>
          <w:color w:val="000000" w:themeColor="text1"/>
          <w:lang w:val="en-GB"/>
        </w:rPr>
        <w:t xml:space="preserve">nor a method to </w:t>
      </w:r>
      <w:r w:rsidR="00062A38" w:rsidRPr="56D1320F">
        <w:rPr>
          <w:rFonts w:ascii="Verdana" w:eastAsia="Arial" w:hAnsi="Verdana" w:cs="Arial"/>
          <w:color w:val="000000" w:themeColor="text1"/>
          <w:lang w:val="en-GB"/>
        </w:rPr>
        <w:t xml:space="preserve">investigate </w:t>
      </w:r>
      <w:r w:rsidR="56D84856" w:rsidRPr="56D1320F">
        <w:rPr>
          <w:rFonts w:ascii="Verdana" w:eastAsia="Arial" w:hAnsi="Verdana" w:cs="Arial"/>
          <w:color w:val="000000" w:themeColor="text1"/>
          <w:lang w:val="en-GB"/>
        </w:rPr>
        <w:t>children</w:t>
      </w:r>
      <w:r w:rsidR="00062A38" w:rsidRPr="56D1320F">
        <w:rPr>
          <w:rFonts w:ascii="Verdana" w:eastAsia="Arial" w:hAnsi="Verdana" w:cs="Arial"/>
          <w:color w:val="000000" w:themeColor="text1"/>
          <w:lang w:val="en-GB"/>
        </w:rPr>
        <w:t xml:space="preserve">’s experience </w:t>
      </w:r>
      <w:r w:rsidR="00964086" w:rsidRPr="56D1320F">
        <w:rPr>
          <w:rFonts w:ascii="Verdana" w:eastAsia="Arial" w:hAnsi="Verdana" w:cs="Arial"/>
          <w:color w:val="000000" w:themeColor="text1"/>
          <w:lang w:val="en-GB"/>
        </w:rPr>
        <w:t xml:space="preserve">– </w:t>
      </w:r>
      <w:r w:rsidR="00062A38" w:rsidRPr="56D1320F">
        <w:rPr>
          <w:rFonts w:ascii="Verdana" w:eastAsia="Arial" w:hAnsi="Verdana" w:cs="Arial"/>
          <w:color w:val="000000" w:themeColor="text1"/>
          <w:lang w:val="en-GB"/>
        </w:rPr>
        <w:t xml:space="preserve">although those could </w:t>
      </w:r>
      <w:r w:rsidR="00964086" w:rsidRPr="56D1320F">
        <w:rPr>
          <w:rFonts w:ascii="Verdana" w:eastAsia="Arial" w:hAnsi="Verdana" w:cs="Arial"/>
          <w:color w:val="000000" w:themeColor="text1"/>
          <w:lang w:val="en-GB"/>
        </w:rPr>
        <w:t>happen as part of the research. R</w:t>
      </w:r>
      <w:r w:rsidR="467F4F84" w:rsidRPr="56D1320F">
        <w:rPr>
          <w:rFonts w:ascii="Verdana" w:eastAsia="Arial" w:hAnsi="Verdana" w:cs="Arial"/>
          <w:color w:val="000000" w:themeColor="text1"/>
          <w:lang w:val="en-GB"/>
        </w:rPr>
        <w:t>ather,</w:t>
      </w:r>
      <w:r w:rsidR="56D84856" w:rsidRPr="56D1320F">
        <w:rPr>
          <w:rFonts w:ascii="Verdana" w:eastAsia="Arial" w:hAnsi="Verdana" w:cs="Arial"/>
          <w:color w:val="000000" w:themeColor="text1"/>
          <w:lang w:val="en-GB"/>
        </w:rPr>
        <w:t xml:space="preserve"> </w:t>
      </w:r>
      <w:r w:rsidR="00964086" w:rsidRPr="56D1320F">
        <w:rPr>
          <w:rFonts w:ascii="Verdana" w:eastAsia="Arial" w:hAnsi="Verdana" w:cs="Arial"/>
          <w:color w:val="000000" w:themeColor="text1"/>
          <w:lang w:val="en-GB"/>
        </w:rPr>
        <w:t xml:space="preserve">the originality of </w:t>
      </w:r>
      <w:r w:rsidR="56D84856" w:rsidRPr="56D1320F">
        <w:rPr>
          <w:rFonts w:ascii="Verdana" w:eastAsia="Arial" w:hAnsi="Verdana" w:cs="Arial"/>
          <w:color w:val="000000" w:themeColor="text1"/>
          <w:lang w:val="en-GB"/>
        </w:rPr>
        <w:t>Burman’s (2019</w:t>
      </w:r>
      <w:r w:rsidR="00964086" w:rsidRPr="56D1320F">
        <w:rPr>
          <w:rFonts w:ascii="Verdana" w:eastAsia="Arial" w:hAnsi="Verdana" w:cs="Arial"/>
          <w:color w:val="000000" w:themeColor="text1"/>
          <w:lang w:val="en-GB"/>
        </w:rPr>
        <w:t>; 2024</w:t>
      </w:r>
      <w:r w:rsidR="56D84856" w:rsidRPr="56D1320F">
        <w:rPr>
          <w:rFonts w:ascii="Verdana" w:eastAsia="Arial" w:hAnsi="Verdana" w:cs="Arial"/>
          <w:color w:val="000000" w:themeColor="text1"/>
          <w:lang w:val="en-GB"/>
        </w:rPr>
        <w:t xml:space="preserve">) </w:t>
      </w:r>
      <w:r w:rsidR="00964086" w:rsidRPr="56D1320F">
        <w:rPr>
          <w:rFonts w:ascii="Verdana" w:eastAsia="Arial" w:hAnsi="Verdana" w:cs="Arial"/>
          <w:color w:val="000000" w:themeColor="text1"/>
          <w:lang w:val="en-GB"/>
        </w:rPr>
        <w:t xml:space="preserve">analytic lens </w:t>
      </w:r>
      <w:r w:rsidR="00DB4DA0" w:rsidRPr="56D1320F">
        <w:rPr>
          <w:rFonts w:ascii="Verdana" w:eastAsia="Arial" w:hAnsi="Verdana" w:cs="Arial"/>
          <w:color w:val="000000" w:themeColor="text1"/>
          <w:lang w:val="en-GB"/>
        </w:rPr>
        <w:t xml:space="preserve">addresses </w:t>
      </w:r>
      <w:r w:rsidR="56D84856" w:rsidRPr="56D1320F">
        <w:rPr>
          <w:rFonts w:ascii="Verdana" w:eastAsia="Arial" w:hAnsi="Verdana" w:cs="Arial"/>
          <w:color w:val="000000" w:themeColor="text1"/>
          <w:lang w:val="en-GB"/>
        </w:rPr>
        <w:t xml:space="preserve">figurations of childhood </w:t>
      </w:r>
      <w:r w:rsidR="56D84856" w:rsidRPr="56D1320F">
        <w:rPr>
          <w:rFonts w:ascii="Verdana" w:eastAsia="Arial" w:hAnsi="Verdana" w:cs="Arial"/>
          <w:i/>
          <w:iCs/>
          <w:color w:val="000000" w:themeColor="text1"/>
          <w:lang w:val="en-GB"/>
        </w:rPr>
        <w:t>even when they cannot be recognised as children</w:t>
      </w:r>
      <w:r w:rsidR="00DB4DA0" w:rsidRPr="56D1320F">
        <w:rPr>
          <w:rFonts w:ascii="Verdana" w:eastAsia="Arial" w:hAnsi="Verdana" w:cs="Arial"/>
          <w:color w:val="000000" w:themeColor="text1"/>
          <w:lang w:val="en-GB"/>
        </w:rPr>
        <w:t xml:space="preserve"> (see also Cassal, Christinaki &amp; Burman, 2024)</w:t>
      </w:r>
      <w:r w:rsidR="56D84856" w:rsidRPr="56D1320F">
        <w:rPr>
          <w:rFonts w:ascii="Verdana" w:eastAsia="Arial" w:hAnsi="Verdana" w:cs="Arial"/>
          <w:i/>
          <w:iCs/>
          <w:color w:val="000000" w:themeColor="text1"/>
          <w:lang w:val="en-GB"/>
        </w:rPr>
        <w:t>.</w:t>
      </w:r>
      <w:r w:rsidR="56D84856" w:rsidRPr="56D1320F">
        <w:rPr>
          <w:rFonts w:ascii="Verdana" w:eastAsia="Arial" w:hAnsi="Verdana" w:cs="Arial"/>
          <w:color w:val="000000" w:themeColor="text1"/>
          <w:lang w:val="en-GB"/>
        </w:rPr>
        <w:t xml:space="preserve"> This will be clear by the end of th</w:t>
      </w:r>
      <w:r w:rsidR="00DB4DA0" w:rsidRPr="56D1320F">
        <w:rPr>
          <w:rFonts w:ascii="Verdana" w:eastAsia="Arial" w:hAnsi="Verdana" w:cs="Arial"/>
          <w:color w:val="000000" w:themeColor="text1"/>
          <w:lang w:val="en-GB"/>
        </w:rPr>
        <w:t>is</w:t>
      </w:r>
      <w:r w:rsidR="56D84856" w:rsidRPr="56D1320F">
        <w:rPr>
          <w:rFonts w:ascii="Verdana" w:eastAsia="Arial" w:hAnsi="Verdana" w:cs="Arial"/>
          <w:color w:val="000000" w:themeColor="text1"/>
          <w:lang w:val="en-GB"/>
        </w:rPr>
        <w:t xml:space="preserve"> paper.</w:t>
      </w:r>
    </w:p>
    <w:p w14:paraId="3FC1AD46" w14:textId="490F0D26" w:rsidR="00DB4DA0" w:rsidRPr="008F0CF7" w:rsidRDefault="15E38DB2" w:rsidP="00DB4DA0">
      <w:pPr>
        <w:spacing w:after="0" w:line="360" w:lineRule="auto"/>
        <w:ind w:firstLine="720"/>
        <w:rPr>
          <w:rFonts w:ascii="Verdana" w:eastAsia="Arial" w:hAnsi="Verdana" w:cs="Arial"/>
          <w:lang w:val="en-GB"/>
        </w:rPr>
      </w:pPr>
      <w:r w:rsidRPr="56D1320F">
        <w:rPr>
          <w:rFonts w:ascii="Verdana" w:eastAsia="Arial" w:hAnsi="Verdana" w:cs="Arial"/>
          <w:color w:val="000000" w:themeColor="text1"/>
          <w:lang w:val="en-GB"/>
        </w:rPr>
        <w:t xml:space="preserve">This paper is organised as follows. </w:t>
      </w:r>
      <w:r w:rsidR="00C70F0D" w:rsidRPr="56D1320F">
        <w:rPr>
          <w:rFonts w:ascii="Verdana" w:eastAsia="Arial" w:hAnsi="Verdana" w:cs="Arial"/>
          <w:color w:val="000000" w:themeColor="text1"/>
          <w:lang w:val="en-GB"/>
        </w:rPr>
        <w:t xml:space="preserve">First, I review </w:t>
      </w:r>
      <w:r w:rsidRPr="56D1320F">
        <w:rPr>
          <w:rFonts w:ascii="Verdana" w:eastAsia="Arial" w:hAnsi="Verdana" w:cs="Arial"/>
          <w:color w:val="000000" w:themeColor="text1"/>
          <w:lang w:val="en-GB"/>
        </w:rPr>
        <w:t>Foucault’s (1979; 1981; 1990)</w:t>
      </w:r>
      <w:r w:rsidR="016CEAD5" w:rsidRPr="56D1320F">
        <w:rPr>
          <w:rFonts w:ascii="Verdana" w:eastAsia="Arial" w:hAnsi="Verdana" w:cs="Arial"/>
          <w:color w:val="000000" w:themeColor="text1"/>
          <w:lang w:val="en-GB"/>
        </w:rPr>
        <w:t xml:space="preserve"> concept of discourse, followed by </w:t>
      </w:r>
      <w:r w:rsidR="016CEAD5" w:rsidRPr="56D1320F">
        <w:rPr>
          <w:rFonts w:ascii="Verdana" w:eastAsia="Arial" w:hAnsi="Verdana" w:cs="Arial"/>
          <w:lang w:val="en-GB"/>
        </w:rPr>
        <w:t xml:space="preserve">Butler’s (1997a; 1997b; 2002; 2005; 2010) </w:t>
      </w:r>
      <w:r w:rsidR="00DE6631" w:rsidRPr="56D1320F">
        <w:rPr>
          <w:rFonts w:ascii="Verdana" w:eastAsia="Arial" w:hAnsi="Verdana" w:cs="Arial"/>
          <w:lang w:val="en-GB"/>
        </w:rPr>
        <w:t xml:space="preserve">reinterpretation of his work </w:t>
      </w:r>
      <w:r w:rsidR="016CEAD5" w:rsidRPr="56D1320F">
        <w:rPr>
          <w:rFonts w:ascii="Verdana" w:eastAsia="Arial" w:hAnsi="Verdana" w:cs="Arial"/>
          <w:lang w:val="en-GB"/>
        </w:rPr>
        <w:t xml:space="preserve">on discursive frames and </w:t>
      </w:r>
      <w:r w:rsidR="00964086" w:rsidRPr="56D1320F">
        <w:rPr>
          <w:rFonts w:ascii="Verdana" w:eastAsia="Arial" w:hAnsi="Verdana" w:cs="Arial"/>
          <w:lang w:val="en-GB"/>
        </w:rPr>
        <w:t xml:space="preserve">forms of </w:t>
      </w:r>
      <w:r w:rsidR="016CEAD5" w:rsidRPr="56D1320F">
        <w:rPr>
          <w:rFonts w:ascii="Verdana" w:eastAsia="Arial" w:hAnsi="Verdana" w:cs="Arial"/>
          <w:lang w:val="en-GB"/>
        </w:rPr>
        <w:t xml:space="preserve">recognition. Next, </w:t>
      </w:r>
      <w:r w:rsidR="00C70F0D" w:rsidRPr="56D1320F">
        <w:rPr>
          <w:rFonts w:ascii="Verdana" w:eastAsia="Arial" w:hAnsi="Verdana" w:cs="Arial"/>
          <w:lang w:val="en-GB"/>
        </w:rPr>
        <w:t xml:space="preserve">introduce </w:t>
      </w:r>
      <w:r w:rsidR="00B479EC" w:rsidRPr="56D1320F">
        <w:rPr>
          <w:rFonts w:ascii="Verdana" w:eastAsia="Arial" w:hAnsi="Verdana" w:cs="Arial"/>
          <w:lang w:val="en-GB"/>
        </w:rPr>
        <w:t>FDA</w:t>
      </w:r>
      <w:r w:rsidR="5CC7B0AC" w:rsidRPr="56D1320F">
        <w:rPr>
          <w:rFonts w:ascii="Verdana" w:eastAsia="Arial" w:hAnsi="Verdana" w:cs="Arial"/>
          <w:lang w:val="en-GB"/>
        </w:rPr>
        <w:t xml:space="preserve"> </w:t>
      </w:r>
      <w:r w:rsidR="119BEB73" w:rsidRPr="56D1320F">
        <w:rPr>
          <w:rFonts w:ascii="Verdana" w:eastAsia="Arial" w:hAnsi="Verdana" w:cs="Arial"/>
          <w:lang w:val="en-GB"/>
        </w:rPr>
        <w:t xml:space="preserve">and some further </w:t>
      </w:r>
      <w:r w:rsidR="00DB4DA0" w:rsidRPr="56D1320F">
        <w:rPr>
          <w:rFonts w:ascii="Verdana" w:eastAsia="Arial" w:hAnsi="Verdana" w:cs="Arial"/>
          <w:lang w:val="en-GB"/>
        </w:rPr>
        <w:t>psychoanalytically</w:t>
      </w:r>
      <w:r w:rsidR="00C70F0D" w:rsidRPr="56D1320F">
        <w:rPr>
          <w:rFonts w:ascii="Verdana" w:eastAsia="Arial" w:hAnsi="Verdana" w:cs="Arial"/>
          <w:lang w:val="en-GB"/>
        </w:rPr>
        <w:t xml:space="preserve"> informed </w:t>
      </w:r>
      <w:r w:rsidR="119BEB73" w:rsidRPr="56D1320F">
        <w:rPr>
          <w:rFonts w:ascii="Verdana" w:eastAsia="Arial" w:hAnsi="Verdana" w:cs="Arial"/>
          <w:lang w:val="en-GB"/>
        </w:rPr>
        <w:t>interpretations</w:t>
      </w:r>
      <w:r w:rsidR="6ABCB15C" w:rsidRPr="56D1320F">
        <w:rPr>
          <w:rFonts w:ascii="Verdana" w:eastAsia="Arial" w:hAnsi="Verdana" w:cs="Arial"/>
          <w:lang w:val="en-GB"/>
        </w:rPr>
        <w:t xml:space="preserve"> </w:t>
      </w:r>
      <w:r w:rsidR="119BEB73" w:rsidRPr="56D1320F">
        <w:rPr>
          <w:rFonts w:ascii="Verdana" w:eastAsia="Arial" w:hAnsi="Verdana" w:cs="Arial"/>
          <w:lang w:val="en-GB"/>
        </w:rPr>
        <w:t xml:space="preserve">(Burman, 1991; Butler, 1997b; 2002; </w:t>
      </w:r>
      <w:r w:rsidR="4A355C2F" w:rsidRPr="56D1320F">
        <w:rPr>
          <w:rFonts w:ascii="Verdana" w:eastAsia="Arial" w:hAnsi="Verdana" w:cs="Arial"/>
          <w:lang w:val="en-GB"/>
        </w:rPr>
        <w:t xml:space="preserve">Deleuze, 1988; </w:t>
      </w:r>
      <w:r w:rsidR="119BEB73" w:rsidRPr="56D1320F">
        <w:rPr>
          <w:rFonts w:ascii="Verdana" w:eastAsia="Arial" w:hAnsi="Verdana" w:cs="Arial"/>
          <w:lang w:val="en-GB"/>
        </w:rPr>
        <w:t xml:space="preserve">Parker, 2005). </w:t>
      </w:r>
      <w:r w:rsidR="59AECFCF" w:rsidRPr="56D1320F">
        <w:rPr>
          <w:rFonts w:ascii="Verdana" w:eastAsia="Arial" w:hAnsi="Verdana" w:cs="Arial"/>
          <w:lang w:val="en-GB"/>
        </w:rPr>
        <w:t>Then, I review Burman’s (2019</w:t>
      </w:r>
      <w:r w:rsidR="00C70F0D" w:rsidRPr="56D1320F">
        <w:rPr>
          <w:rFonts w:ascii="Verdana" w:eastAsia="Arial" w:hAnsi="Verdana" w:cs="Arial"/>
          <w:lang w:val="en-GB"/>
        </w:rPr>
        <w:t>; 2024</w:t>
      </w:r>
      <w:r w:rsidR="59AECFCF" w:rsidRPr="56D1320F">
        <w:rPr>
          <w:rFonts w:ascii="Verdana" w:eastAsia="Arial" w:hAnsi="Verdana" w:cs="Arial"/>
          <w:lang w:val="en-GB"/>
        </w:rPr>
        <w:t xml:space="preserve">) </w:t>
      </w:r>
      <w:r w:rsidR="00DB4DA0" w:rsidRPr="56D1320F">
        <w:rPr>
          <w:rFonts w:ascii="Verdana" w:eastAsia="Arial" w:hAnsi="Verdana" w:cs="Arial"/>
          <w:lang w:val="en-GB"/>
        </w:rPr>
        <w:t xml:space="preserve">proposed </w:t>
      </w:r>
      <w:r w:rsidR="59AECFCF" w:rsidRPr="56D1320F">
        <w:rPr>
          <w:rFonts w:ascii="Verdana" w:eastAsia="Arial" w:hAnsi="Verdana" w:cs="Arial"/>
          <w:lang w:val="en-GB"/>
        </w:rPr>
        <w:t xml:space="preserve">analytical lens </w:t>
      </w:r>
      <w:r w:rsidR="00DB4DA0" w:rsidRPr="56D1320F">
        <w:rPr>
          <w:rFonts w:ascii="Verdana" w:eastAsia="Arial" w:hAnsi="Verdana" w:cs="Arial"/>
          <w:lang w:val="en-GB"/>
        </w:rPr>
        <w:t xml:space="preserve">(Cam) </w:t>
      </w:r>
      <w:r w:rsidR="00C70F0D" w:rsidRPr="56D1320F">
        <w:rPr>
          <w:rFonts w:ascii="Verdana" w:eastAsia="Arial" w:hAnsi="Verdana" w:cs="Arial"/>
          <w:lang w:val="en-GB"/>
        </w:rPr>
        <w:t xml:space="preserve">and the </w:t>
      </w:r>
      <w:r w:rsidR="4E890EF1" w:rsidRPr="56D1320F">
        <w:rPr>
          <w:rFonts w:ascii="Verdana" w:eastAsia="Arial" w:hAnsi="Verdana" w:cs="Arial"/>
          <w:lang w:val="en-GB"/>
        </w:rPr>
        <w:t>connections and differences between Ca</w:t>
      </w:r>
      <w:r w:rsidR="00C70F0D" w:rsidRPr="56D1320F">
        <w:rPr>
          <w:rFonts w:ascii="Verdana" w:eastAsia="Arial" w:hAnsi="Verdana" w:cs="Arial"/>
          <w:lang w:val="en-GB"/>
        </w:rPr>
        <w:t>m</w:t>
      </w:r>
      <w:r w:rsidR="4E890EF1" w:rsidRPr="56D1320F">
        <w:rPr>
          <w:rFonts w:ascii="Verdana" w:eastAsia="Arial" w:hAnsi="Verdana" w:cs="Arial"/>
          <w:lang w:val="en-GB"/>
        </w:rPr>
        <w:t xml:space="preserve"> and Foucauldian approaches</w:t>
      </w:r>
      <w:r w:rsidR="00C70F0D" w:rsidRPr="56D1320F">
        <w:rPr>
          <w:rFonts w:ascii="Verdana" w:eastAsia="Arial" w:hAnsi="Verdana" w:cs="Arial"/>
          <w:lang w:val="en-GB"/>
        </w:rPr>
        <w:t xml:space="preserve">, including my </w:t>
      </w:r>
      <w:r w:rsidR="00DB4DA0" w:rsidRPr="56D1320F">
        <w:rPr>
          <w:rFonts w:ascii="Verdana" w:eastAsia="Arial" w:hAnsi="Verdana" w:cs="Arial"/>
          <w:lang w:val="en-GB"/>
        </w:rPr>
        <w:t xml:space="preserve">understanding </w:t>
      </w:r>
      <w:r w:rsidR="00C70F0D" w:rsidRPr="56D1320F">
        <w:rPr>
          <w:rFonts w:ascii="Verdana" w:eastAsia="Arial" w:hAnsi="Verdana" w:cs="Arial"/>
          <w:lang w:val="en-GB"/>
        </w:rPr>
        <w:t xml:space="preserve">of </w:t>
      </w:r>
      <w:r w:rsidR="00C70F0D" w:rsidRPr="56D1320F">
        <w:rPr>
          <w:rFonts w:ascii="Verdana" w:eastAsia="Arial" w:hAnsi="Verdana" w:cs="Arial"/>
          <w:i/>
          <w:iCs/>
          <w:lang w:val="en-GB"/>
        </w:rPr>
        <w:t>Cam as a</w:t>
      </w:r>
      <w:r w:rsidR="00C70F0D" w:rsidRPr="56D1320F">
        <w:rPr>
          <w:rFonts w:ascii="Verdana" w:eastAsia="Arial" w:hAnsi="Verdana" w:cs="Arial"/>
          <w:lang w:val="en-GB"/>
        </w:rPr>
        <w:t xml:space="preserve"> </w:t>
      </w:r>
      <w:r w:rsidR="00C70F0D" w:rsidRPr="56D1320F">
        <w:rPr>
          <w:rFonts w:ascii="Verdana" w:eastAsia="Arial" w:hAnsi="Verdana" w:cs="Arial"/>
          <w:i/>
          <w:iCs/>
          <w:lang w:val="en-GB"/>
        </w:rPr>
        <w:t>noun</w:t>
      </w:r>
      <w:r w:rsidR="4E890EF1" w:rsidRPr="56D1320F">
        <w:rPr>
          <w:rFonts w:ascii="Verdana" w:eastAsia="Arial" w:hAnsi="Verdana" w:cs="Arial"/>
          <w:lang w:val="en-GB"/>
        </w:rPr>
        <w:t xml:space="preserve">. Finally, I </w:t>
      </w:r>
      <w:r w:rsidR="00C70F0D" w:rsidRPr="56D1320F">
        <w:rPr>
          <w:rFonts w:ascii="Verdana" w:eastAsia="Arial" w:hAnsi="Verdana" w:cs="Arial"/>
          <w:lang w:val="en-GB"/>
        </w:rPr>
        <w:t xml:space="preserve">discuss the complementarity of Cam and </w:t>
      </w:r>
      <w:r w:rsidR="00B479EC" w:rsidRPr="56D1320F">
        <w:rPr>
          <w:rFonts w:ascii="Verdana" w:eastAsia="Arial" w:hAnsi="Verdana" w:cs="Arial"/>
          <w:lang w:val="en-GB"/>
        </w:rPr>
        <w:t>FDA</w:t>
      </w:r>
      <w:r w:rsidR="00C70F0D" w:rsidRPr="56D1320F">
        <w:rPr>
          <w:rFonts w:ascii="Verdana" w:eastAsia="Arial" w:hAnsi="Verdana" w:cs="Arial"/>
          <w:lang w:val="en-GB"/>
        </w:rPr>
        <w:t xml:space="preserve"> in previous research on </w:t>
      </w:r>
      <w:r w:rsidR="1EE6D544" w:rsidRPr="56D1320F">
        <w:rPr>
          <w:rFonts w:ascii="Verdana" w:eastAsia="Arial" w:hAnsi="Verdana" w:cs="Arial"/>
          <w:lang w:val="en-GB"/>
        </w:rPr>
        <w:t xml:space="preserve">figurations of childhood and </w:t>
      </w:r>
      <w:r w:rsidR="00C70F0D" w:rsidRPr="56D1320F">
        <w:rPr>
          <w:rFonts w:ascii="Verdana" w:eastAsia="Arial" w:hAnsi="Verdana" w:cs="Arial"/>
          <w:lang w:val="en-GB"/>
        </w:rPr>
        <w:t>L</w:t>
      </w:r>
      <w:r w:rsidR="1EE6D544" w:rsidRPr="56D1320F">
        <w:rPr>
          <w:rFonts w:ascii="Verdana" w:eastAsia="Arial" w:hAnsi="Verdana" w:cs="Arial"/>
          <w:lang w:val="en-GB"/>
        </w:rPr>
        <w:t xml:space="preserve">egal </w:t>
      </w:r>
      <w:r w:rsidR="00C70F0D" w:rsidRPr="56D1320F">
        <w:rPr>
          <w:rFonts w:ascii="Verdana" w:eastAsia="Arial" w:hAnsi="Verdana" w:cs="Arial"/>
          <w:lang w:val="en-GB"/>
        </w:rPr>
        <w:t>G</w:t>
      </w:r>
      <w:r w:rsidR="1EE6D544" w:rsidRPr="56D1320F">
        <w:rPr>
          <w:rFonts w:ascii="Verdana" w:eastAsia="Arial" w:hAnsi="Verdana" w:cs="Arial"/>
          <w:lang w:val="en-GB"/>
        </w:rPr>
        <w:t xml:space="preserve">ender </w:t>
      </w:r>
      <w:r w:rsidR="00C70F0D" w:rsidRPr="56D1320F">
        <w:rPr>
          <w:rFonts w:ascii="Verdana" w:eastAsia="Arial" w:hAnsi="Verdana" w:cs="Arial"/>
          <w:lang w:val="en-GB"/>
        </w:rPr>
        <w:t>R</w:t>
      </w:r>
      <w:r w:rsidR="1EE6D544" w:rsidRPr="56D1320F">
        <w:rPr>
          <w:rFonts w:ascii="Verdana" w:eastAsia="Arial" w:hAnsi="Verdana" w:cs="Arial"/>
          <w:lang w:val="en-GB"/>
        </w:rPr>
        <w:t xml:space="preserve">ecognition </w:t>
      </w:r>
      <w:r w:rsidR="00C70F0D" w:rsidRPr="56D1320F">
        <w:rPr>
          <w:rFonts w:ascii="Verdana" w:eastAsia="Arial" w:hAnsi="Verdana" w:cs="Arial"/>
          <w:lang w:val="en-GB"/>
        </w:rPr>
        <w:t xml:space="preserve">(LGR) </w:t>
      </w:r>
      <w:r w:rsidR="1EE6D544" w:rsidRPr="56D1320F">
        <w:rPr>
          <w:rFonts w:ascii="Verdana" w:eastAsia="Arial" w:hAnsi="Verdana" w:cs="Arial"/>
          <w:lang w:val="en-GB"/>
        </w:rPr>
        <w:t>in the UK</w:t>
      </w:r>
      <w:r w:rsidR="00C70F0D" w:rsidRPr="56D1320F">
        <w:rPr>
          <w:rFonts w:ascii="Verdana" w:eastAsia="Arial" w:hAnsi="Verdana" w:cs="Arial"/>
          <w:lang w:val="en-GB"/>
        </w:rPr>
        <w:t xml:space="preserve"> (Cassal, 2024).</w:t>
      </w:r>
      <w:r w:rsidR="480F4805" w:rsidRPr="56D1320F">
        <w:rPr>
          <w:rFonts w:ascii="Verdana" w:eastAsia="Arial" w:hAnsi="Verdana" w:cs="Arial"/>
          <w:lang w:val="en-GB"/>
        </w:rPr>
        <w:t xml:space="preserve"> </w:t>
      </w:r>
      <w:r w:rsidR="561BABF0" w:rsidRPr="56D1320F">
        <w:rPr>
          <w:rFonts w:ascii="Verdana" w:eastAsia="Arial" w:hAnsi="Verdana" w:cs="Arial"/>
          <w:lang w:val="en-GB"/>
        </w:rPr>
        <w:t>As I conclude, Ca</w:t>
      </w:r>
      <w:r w:rsidR="00C70F0D" w:rsidRPr="56D1320F">
        <w:rPr>
          <w:rFonts w:ascii="Verdana" w:eastAsia="Arial" w:hAnsi="Verdana" w:cs="Arial"/>
          <w:lang w:val="en-GB"/>
        </w:rPr>
        <w:t xml:space="preserve">m </w:t>
      </w:r>
      <w:r w:rsidR="561BABF0" w:rsidRPr="56D1320F">
        <w:rPr>
          <w:rFonts w:ascii="Verdana" w:eastAsia="Arial" w:hAnsi="Verdana" w:cs="Arial"/>
          <w:lang w:val="en-GB"/>
        </w:rPr>
        <w:t xml:space="preserve">and </w:t>
      </w:r>
      <w:r w:rsidR="00B479EC" w:rsidRPr="56D1320F">
        <w:rPr>
          <w:rFonts w:ascii="Verdana" w:eastAsia="Arial" w:hAnsi="Verdana" w:cs="Arial"/>
          <w:lang w:val="en-GB"/>
        </w:rPr>
        <w:t>FDA</w:t>
      </w:r>
      <w:r w:rsidR="561BABF0" w:rsidRPr="56D1320F">
        <w:rPr>
          <w:rFonts w:ascii="Verdana" w:eastAsia="Arial" w:hAnsi="Verdana" w:cs="Arial"/>
          <w:lang w:val="en-GB"/>
        </w:rPr>
        <w:t xml:space="preserve"> are connected </w:t>
      </w:r>
      <w:r w:rsidR="61EA9A2E" w:rsidRPr="56D1320F">
        <w:rPr>
          <w:rFonts w:ascii="Verdana" w:eastAsia="Arial" w:hAnsi="Verdana" w:cs="Arial"/>
          <w:lang w:val="en-GB"/>
        </w:rPr>
        <w:t xml:space="preserve">because those approaches not only address ideas </w:t>
      </w:r>
      <w:r w:rsidR="1247BC57" w:rsidRPr="56D1320F">
        <w:rPr>
          <w:rFonts w:ascii="Verdana" w:eastAsia="Arial" w:hAnsi="Verdana" w:cs="Arial"/>
          <w:lang w:val="en-GB"/>
        </w:rPr>
        <w:t xml:space="preserve">and discourses </w:t>
      </w:r>
      <w:r w:rsidR="61EA9A2E" w:rsidRPr="56D1320F">
        <w:rPr>
          <w:rFonts w:ascii="Verdana" w:eastAsia="Arial" w:hAnsi="Verdana" w:cs="Arial"/>
          <w:lang w:val="en-GB"/>
        </w:rPr>
        <w:t>of childhood and development (Burman, 2017; 2019; 202</w:t>
      </w:r>
      <w:r w:rsidR="00605273" w:rsidRPr="56D1320F">
        <w:rPr>
          <w:rFonts w:ascii="Verdana" w:eastAsia="Arial" w:hAnsi="Verdana" w:cs="Arial"/>
          <w:lang w:val="en-GB"/>
        </w:rPr>
        <w:t>1</w:t>
      </w:r>
      <w:r w:rsidR="61EA9A2E" w:rsidRPr="56D1320F">
        <w:rPr>
          <w:rFonts w:ascii="Verdana" w:eastAsia="Arial" w:hAnsi="Verdana" w:cs="Arial"/>
          <w:lang w:val="en-GB"/>
        </w:rPr>
        <w:t xml:space="preserve">) but work </w:t>
      </w:r>
      <w:r w:rsidR="79449EEE" w:rsidRPr="56D1320F">
        <w:rPr>
          <w:rFonts w:ascii="Verdana" w:eastAsia="Arial" w:hAnsi="Verdana" w:cs="Arial"/>
          <w:lang w:val="en-GB"/>
        </w:rPr>
        <w:t xml:space="preserve">in different dimensions </w:t>
      </w:r>
      <w:r w:rsidR="61EA9A2E" w:rsidRPr="56D1320F">
        <w:rPr>
          <w:rFonts w:ascii="Verdana" w:eastAsia="Arial" w:hAnsi="Verdana" w:cs="Arial"/>
          <w:lang w:val="en-GB"/>
        </w:rPr>
        <w:t>of</w:t>
      </w:r>
      <w:r w:rsidR="3C89C9D2" w:rsidRPr="56D1320F">
        <w:rPr>
          <w:rFonts w:ascii="Verdana" w:eastAsia="Arial" w:hAnsi="Verdana" w:cs="Arial"/>
          <w:lang w:val="en-GB"/>
        </w:rPr>
        <w:t xml:space="preserve"> </w:t>
      </w:r>
      <w:r w:rsidR="00C70F0D" w:rsidRPr="56D1320F">
        <w:rPr>
          <w:rFonts w:ascii="Verdana" w:eastAsia="Arial" w:hAnsi="Verdana" w:cs="Arial"/>
          <w:lang w:val="en-GB"/>
        </w:rPr>
        <w:t xml:space="preserve">individual and collective forms of </w:t>
      </w:r>
      <w:r w:rsidR="61EA9A2E" w:rsidRPr="56D1320F">
        <w:rPr>
          <w:rFonts w:ascii="Verdana" w:eastAsia="Arial" w:hAnsi="Verdana" w:cs="Arial"/>
          <w:i/>
          <w:iCs/>
          <w:lang w:val="en-GB"/>
        </w:rPr>
        <w:t>recognition</w:t>
      </w:r>
      <w:r w:rsidR="00C70F0D" w:rsidRPr="56D1320F">
        <w:rPr>
          <w:rFonts w:ascii="Verdana" w:eastAsia="Arial" w:hAnsi="Verdana" w:cs="Arial"/>
          <w:i/>
          <w:iCs/>
          <w:lang w:val="en-GB"/>
        </w:rPr>
        <w:t xml:space="preserve"> </w:t>
      </w:r>
      <w:r w:rsidR="00C70F0D" w:rsidRPr="56D1320F">
        <w:rPr>
          <w:rFonts w:ascii="Verdana" w:eastAsia="Arial" w:hAnsi="Verdana" w:cs="Arial"/>
          <w:lang w:val="en-GB"/>
        </w:rPr>
        <w:t xml:space="preserve">– of children, but </w:t>
      </w:r>
      <w:r w:rsidR="00DB4DA0" w:rsidRPr="56D1320F">
        <w:rPr>
          <w:rFonts w:ascii="Verdana" w:eastAsia="Arial" w:hAnsi="Verdana" w:cs="Arial"/>
          <w:lang w:val="en-GB"/>
        </w:rPr>
        <w:t xml:space="preserve">also other </w:t>
      </w:r>
      <w:r w:rsidR="00DB4DA0" w:rsidRPr="56D1320F">
        <w:rPr>
          <w:rFonts w:ascii="Verdana" w:eastAsia="Arial" w:hAnsi="Verdana" w:cs="Arial"/>
          <w:lang w:val="en-GB"/>
        </w:rPr>
        <w:lastRenderedPageBreak/>
        <w:t>aspects such as gender</w:t>
      </w:r>
      <w:r w:rsidR="61EA9A2E" w:rsidRPr="56D1320F">
        <w:rPr>
          <w:rFonts w:ascii="Verdana" w:eastAsia="Arial" w:hAnsi="Verdana" w:cs="Arial"/>
          <w:lang w:val="en-GB"/>
        </w:rPr>
        <w:t>.</w:t>
      </w:r>
      <w:r w:rsidR="16618CAB" w:rsidRPr="56D1320F">
        <w:rPr>
          <w:rFonts w:ascii="Verdana" w:eastAsia="Arial" w:hAnsi="Verdana" w:cs="Arial"/>
          <w:lang w:val="en-GB"/>
        </w:rPr>
        <w:t xml:space="preserve"> </w:t>
      </w:r>
      <w:r w:rsidR="00DB4DA0" w:rsidRPr="56D1320F">
        <w:rPr>
          <w:rFonts w:ascii="Verdana" w:eastAsia="Arial" w:hAnsi="Verdana" w:cs="Arial"/>
          <w:lang w:val="en-GB"/>
        </w:rPr>
        <w:t>Hence, t</w:t>
      </w:r>
      <w:r w:rsidR="0084548E" w:rsidRPr="56D1320F">
        <w:rPr>
          <w:rFonts w:ascii="Verdana" w:eastAsia="Arial" w:hAnsi="Verdana" w:cs="Arial"/>
          <w:lang w:val="en-GB"/>
        </w:rPr>
        <w:t xml:space="preserve">his paper makes a stand about </w:t>
      </w:r>
      <w:r w:rsidR="0002097A" w:rsidRPr="56D1320F">
        <w:rPr>
          <w:rFonts w:ascii="Verdana" w:eastAsia="Arial" w:hAnsi="Verdana" w:cs="Arial"/>
          <w:lang w:val="en-GB"/>
        </w:rPr>
        <w:t xml:space="preserve">what </w:t>
      </w:r>
      <w:r w:rsidR="0084548E" w:rsidRPr="56D1320F">
        <w:rPr>
          <w:rFonts w:ascii="Verdana" w:eastAsia="Arial" w:hAnsi="Verdana" w:cs="Arial"/>
          <w:lang w:val="en-GB"/>
        </w:rPr>
        <w:t xml:space="preserve">Cam </w:t>
      </w:r>
      <w:r w:rsidR="0084548E" w:rsidRPr="56D1320F">
        <w:rPr>
          <w:rFonts w:ascii="Verdana" w:eastAsia="Arial" w:hAnsi="Verdana" w:cs="Arial"/>
          <w:i/>
          <w:iCs/>
          <w:lang w:val="en-GB"/>
        </w:rPr>
        <w:t>is and is not</w:t>
      </w:r>
      <w:r w:rsidR="0084548E" w:rsidRPr="56D1320F">
        <w:rPr>
          <w:rFonts w:ascii="Verdana" w:eastAsia="Arial" w:hAnsi="Verdana" w:cs="Arial"/>
          <w:lang w:val="en-GB"/>
        </w:rPr>
        <w:t>, although this debate is open to further debates – as shown in other papers in this special issue.</w:t>
      </w:r>
    </w:p>
    <w:p w14:paraId="435D4D51" w14:textId="24244CC4" w:rsidR="00716C0A" w:rsidRPr="008F0CF7" w:rsidRDefault="0084548E"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lang w:val="en-GB"/>
        </w:rPr>
        <w:t>C</w:t>
      </w:r>
      <w:r w:rsidR="6332A675" w:rsidRPr="56D1320F">
        <w:rPr>
          <w:rFonts w:ascii="Verdana" w:eastAsia="Arial" w:hAnsi="Verdana" w:cs="Arial"/>
          <w:lang w:val="en-GB"/>
        </w:rPr>
        <w:t xml:space="preserve">onnecting </w:t>
      </w:r>
      <w:r w:rsidR="00B479EC" w:rsidRPr="56D1320F">
        <w:rPr>
          <w:rFonts w:ascii="Verdana" w:eastAsia="Arial" w:hAnsi="Verdana" w:cs="Arial"/>
          <w:lang w:val="en-GB"/>
        </w:rPr>
        <w:t>FDA</w:t>
      </w:r>
      <w:r w:rsidR="6332A675" w:rsidRPr="56D1320F">
        <w:rPr>
          <w:rFonts w:ascii="Verdana" w:eastAsia="Arial" w:hAnsi="Verdana" w:cs="Arial"/>
          <w:lang w:val="en-GB"/>
        </w:rPr>
        <w:t xml:space="preserve"> and Ca</w:t>
      </w:r>
      <w:r w:rsidRPr="56D1320F">
        <w:rPr>
          <w:rFonts w:ascii="Verdana" w:eastAsia="Arial" w:hAnsi="Verdana" w:cs="Arial"/>
          <w:lang w:val="en-GB"/>
        </w:rPr>
        <w:t>m</w:t>
      </w:r>
      <w:r w:rsidR="6332A675" w:rsidRPr="56D1320F">
        <w:rPr>
          <w:rFonts w:ascii="Verdana" w:eastAsia="Arial" w:hAnsi="Verdana" w:cs="Arial"/>
          <w:lang w:val="en-GB"/>
        </w:rPr>
        <w:t xml:space="preserve"> brings a fresh perspective </w:t>
      </w:r>
      <w:r w:rsidR="00D630E7" w:rsidRPr="56D1320F">
        <w:rPr>
          <w:rFonts w:ascii="Verdana" w:eastAsia="Arial" w:hAnsi="Verdana" w:cs="Arial"/>
          <w:lang w:val="en-GB"/>
        </w:rPr>
        <w:t>to</w:t>
      </w:r>
      <w:r w:rsidR="6332A675" w:rsidRPr="56D1320F">
        <w:rPr>
          <w:rFonts w:ascii="Verdana" w:eastAsia="Arial" w:hAnsi="Verdana" w:cs="Arial"/>
          <w:lang w:val="en-GB"/>
        </w:rPr>
        <w:t xml:space="preserve"> </w:t>
      </w:r>
      <w:r w:rsidRPr="56D1320F">
        <w:rPr>
          <w:rFonts w:ascii="Verdana" w:eastAsia="Arial" w:hAnsi="Verdana" w:cs="Arial"/>
          <w:lang w:val="en-GB"/>
        </w:rPr>
        <w:t xml:space="preserve">interdisciplinary </w:t>
      </w:r>
      <w:r w:rsidR="6332A675" w:rsidRPr="56D1320F">
        <w:rPr>
          <w:rFonts w:ascii="Verdana" w:eastAsia="Arial" w:hAnsi="Verdana" w:cs="Arial"/>
          <w:lang w:val="en-GB"/>
        </w:rPr>
        <w:t>work in</w:t>
      </w:r>
      <w:r w:rsidR="0002097A" w:rsidRPr="56D1320F">
        <w:rPr>
          <w:rFonts w:ascii="Verdana" w:eastAsia="Arial" w:hAnsi="Verdana" w:cs="Arial"/>
          <w:lang w:val="en-GB"/>
        </w:rPr>
        <w:t xml:space="preserve"> critical</w:t>
      </w:r>
      <w:r w:rsidR="6332A675" w:rsidRPr="56D1320F">
        <w:rPr>
          <w:rFonts w:ascii="Verdana" w:eastAsia="Arial" w:hAnsi="Verdana" w:cs="Arial"/>
          <w:lang w:val="en-GB"/>
        </w:rPr>
        <w:t xml:space="preserve"> childhood studies</w:t>
      </w:r>
      <w:r w:rsidRPr="56D1320F">
        <w:rPr>
          <w:rFonts w:ascii="Verdana" w:eastAsia="Arial" w:hAnsi="Verdana" w:cs="Arial"/>
          <w:lang w:val="en-GB"/>
        </w:rPr>
        <w:t xml:space="preserve">. </w:t>
      </w:r>
      <w:r w:rsidR="00D62E0A" w:rsidRPr="56D1320F">
        <w:rPr>
          <w:rFonts w:ascii="Verdana" w:eastAsia="Arial" w:hAnsi="Verdana" w:cs="Arial"/>
          <w:lang w:val="en-GB"/>
        </w:rPr>
        <w:t xml:space="preserve">Although this </w:t>
      </w:r>
      <w:r w:rsidR="00DB4DA0" w:rsidRPr="56D1320F">
        <w:rPr>
          <w:rFonts w:ascii="Verdana" w:eastAsia="Arial" w:hAnsi="Verdana" w:cs="Arial"/>
          <w:lang w:val="en-GB"/>
        </w:rPr>
        <w:t xml:space="preserve">paper connects more closely </w:t>
      </w:r>
      <w:r w:rsidR="00D62E0A" w:rsidRPr="56D1320F">
        <w:rPr>
          <w:rFonts w:ascii="Verdana" w:eastAsia="Arial" w:hAnsi="Verdana" w:cs="Arial"/>
          <w:lang w:val="en-GB"/>
        </w:rPr>
        <w:t xml:space="preserve">with fields of (critical) psychology and education (disciplinary fields I </w:t>
      </w:r>
      <w:r w:rsidR="002F1E51" w:rsidRPr="56D1320F">
        <w:rPr>
          <w:rFonts w:ascii="Verdana" w:eastAsia="Arial" w:hAnsi="Verdana" w:cs="Arial"/>
          <w:lang w:val="en-GB"/>
        </w:rPr>
        <w:t xml:space="preserve">institutionally </w:t>
      </w:r>
      <w:r w:rsidR="00D62E0A" w:rsidRPr="56D1320F">
        <w:rPr>
          <w:rFonts w:ascii="Verdana" w:eastAsia="Arial" w:hAnsi="Verdana" w:cs="Arial"/>
          <w:lang w:val="en-GB"/>
        </w:rPr>
        <w:t>speak from), I intend to destabilise disciplinary boundaries by engaging with debates in childhood (but also gender) studies. Additionally</w:t>
      </w:r>
      <w:r w:rsidRPr="56D1320F">
        <w:rPr>
          <w:rFonts w:ascii="Verdana" w:eastAsia="Arial" w:hAnsi="Verdana" w:cs="Arial"/>
          <w:lang w:val="en-GB"/>
        </w:rPr>
        <w:t xml:space="preserve">, </w:t>
      </w:r>
      <w:r w:rsidR="00D62E0A" w:rsidRPr="56D1320F">
        <w:rPr>
          <w:rFonts w:ascii="Verdana" w:eastAsia="Arial" w:hAnsi="Verdana" w:cs="Arial"/>
          <w:lang w:val="en-GB"/>
        </w:rPr>
        <w:t xml:space="preserve">the </w:t>
      </w:r>
      <w:r w:rsidRPr="56D1320F">
        <w:rPr>
          <w:rFonts w:ascii="Verdana" w:eastAsia="Arial" w:hAnsi="Verdana" w:cs="Arial"/>
          <w:lang w:val="en-GB"/>
        </w:rPr>
        <w:t xml:space="preserve">connection </w:t>
      </w:r>
      <w:r w:rsidR="00D62E0A" w:rsidRPr="56D1320F">
        <w:rPr>
          <w:rFonts w:ascii="Verdana" w:eastAsia="Arial" w:hAnsi="Verdana" w:cs="Arial"/>
          <w:lang w:val="en-GB"/>
        </w:rPr>
        <w:t xml:space="preserve">between Cam and FDA addresses the problem of those </w:t>
      </w:r>
      <w:r w:rsidR="00694AFF" w:rsidRPr="56D1320F">
        <w:rPr>
          <w:rFonts w:ascii="Verdana" w:eastAsia="Arial" w:hAnsi="Verdana" w:cs="Arial"/>
          <w:lang w:val="en-GB"/>
        </w:rPr>
        <w:t xml:space="preserve">exclusionary </w:t>
      </w:r>
      <w:r w:rsidR="00694AFF" w:rsidRPr="56D1320F">
        <w:rPr>
          <w:rFonts w:ascii="Verdana" w:eastAsia="Arial" w:hAnsi="Verdana" w:cs="Arial"/>
          <w:color w:val="000000" w:themeColor="text1"/>
          <w:lang w:val="en-GB"/>
        </w:rPr>
        <w:t>consequences</w:t>
      </w:r>
      <w:r w:rsidR="00D62E0A" w:rsidRPr="56D1320F">
        <w:rPr>
          <w:rFonts w:ascii="Verdana" w:eastAsia="Arial" w:hAnsi="Verdana" w:cs="Arial"/>
          <w:color w:val="000000" w:themeColor="text1"/>
          <w:lang w:val="en-GB"/>
        </w:rPr>
        <w:t xml:space="preserve"> </w:t>
      </w:r>
      <w:r w:rsidR="00D62E0A" w:rsidRPr="56D1320F">
        <w:rPr>
          <w:rFonts w:ascii="Verdana" w:eastAsia="Arial" w:hAnsi="Verdana" w:cs="Arial"/>
          <w:lang w:val="en-GB"/>
        </w:rPr>
        <w:t>for those who might lack formal or full recognition as children</w:t>
      </w:r>
      <w:r w:rsidR="00694AFF" w:rsidRPr="56D1320F">
        <w:rPr>
          <w:rFonts w:ascii="Verdana" w:eastAsia="Arial" w:hAnsi="Verdana" w:cs="Arial"/>
          <w:color w:val="000000" w:themeColor="text1"/>
          <w:lang w:val="en-GB"/>
        </w:rPr>
        <w:t xml:space="preserve">. This problem </w:t>
      </w:r>
      <w:r w:rsidR="6332A675" w:rsidRPr="56D1320F">
        <w:rPr>
          <w:rFonts w:ascii="Verdana" w:eastAsia="Arial" w:hAnsi="Verdana" w:cs="Arial"/>
          <w:color w:val="000000" w:themeColor="text1"/>
          <w:lang w:val="en-GB"/>
        </w:rPr>
        <w:t xml:space="preserve">has been </w:t>
      </w:r>
      <w:r w:rsidR="00694AFF" w:rsidRPr="56D1320F">
        <w:rPr>
          <w:rFonts w:ascii="Verdana" w:eastAsia="Arial" w:hAnsi="Verdana" w:cs="Arial"/>
          <w:color w:val="000000" w:themeColor="text1"/>
          <w:lang w:val="en-GB"/>
        </w:rPr>
        <w:t xml:space="preserve">analysed </w:t>
      </w:r>
      <w:r w:rsidR="6332A675" w:rsidRPr="56D1320F">
        <w:rPr>
          <w:rFonts w:ascii="Verdana" w:eastAsia="Arial" w:hAnsi="Verdana" w:cs="Arial"/>
          <w:color w:val="000000" w:themeColor="text1"/>
          <w:lang w:val="en-GB"/>
        </w:rPr>
        <w:t xml:space="preserve">by academics working </w:t>
      </w:r>
      <w:r w:rsidR="0002097A" w:rsidRPr="56D1320F">
        <w:rPr>
          <w:rFonts w:ascii="Verdana" w:eastAsia="Arial" w:hAnsi="Verdana" w:cs="Arial"/>
          <w:color w:val="000000" w:themeColor="text1"/>
          <w:lang w:val="en-GB"/>
        </w:rPr>
        <w:t>critical migration studies and Child as method</w:t>
      </w:r>
      <w:r w:rsidR="6332A675" w:rsidRPr="56D1320F">
        <w:rPr>
          <w:rFonts w:ascii="Verdana" w:eastAsia="Arial" w:hAnsi="Verdana" w:cs="Arial"/>
          <w:color w:val="000000" w:themeColor="text1"/>
          <w:lang w:val="en-GB"/>
        </w:rPr>
        <w:t xml:space="preserve"> (Christinaki, 202</w:t>
      </w:r>
      <w:r w:rsidR="30307A27" w:rsidRPr="56D1320F">
        <w:rPr>
          <w:rFonts w:ascii="Verdana" w:eastAsia="Arial" w:hAnsi="Verdana" w:cs="Arial"/>
          <w:color w:val="000000" w:themeColor="text1"/>
          <w:lang w:val="en-GB"/>
        </w:rPr>
        <w:t>5a</w:t>
      </w:r>
      <w:r w:rsidRPr="56D1320F">
        <w:rPr>
          <w:rFonts w:ascii="Verdana" w:eastAsia="Arial" w:hAnsi="Verdana" w:cs="Arial"/>
          <w:color w:val="000000" w:themeColor="text1"/>
          <w:lang w:val="en-GB"/>
        </w:rPr>
        <w:t xml:space="preserve">), </w:t>
      </w:r>
      <w:r w:rsidR="003C55F8" w:rsidRPr="56D1320F">
        <w:rPr>
          <w:rFonts w:ascii="Verdana" w:eastAsia="Arial" w:hAnsi="Verdana" w:cs="Arial"/>
          <w:color w:val="000000" w:themeColor="text1"/>
          <w:lang w:val="en-GB"/>
        </w:rPr>
        <w:t xml:space="preserve">those speaking English as an additional language </w:t>
      </w:r>
      <w:r w:rsidRPr="56D1320F">
        <w:rPr>
          <w:rFonts w:ascii="Verdana" w:eastAsia="Arial" w:hAnsi="Verdana" w:cs="Arial"/>
          <w:color w:val="000000" w:themeColor="text1"/>
          <w:lang w:val="en-GB"/>
        </w:rPr>
        <w:t xml:space="preserve">in </w:t>
      </w:r>
      <w:r w:rsidR="003C55F8" w:rsidRPr="56D1320F">
        <w:rPr>
          <w:rFonts w:ascii="Verdana" w:eastAsia="Arial" w:hAnsi="Verdana" w:cs="Arial"/>
          <w:color w:val="000000" w:themeColor="text1"/>
          <w:lang w:val="en-GB"/>
        </w:rPr>
        <w:t xml:space="preserve">England </w:t>
      </w:r>
      <w:r w:rsidRPr="56D1320F">
        <w:rPr>
          <w:rFonts w:ascii="Verdana" w:eastAsia="Arial" w:hAnsi="Verdana" w:cs="Arial"/>
          <w:color w:val="000000" w:themeColor="text1"/>
          <w:lang w:val="en-GB"/>
        </w:rPr>
        <w:t>(</w:t>
      </w:r>
      <w:r w:rsidR="6332A675" w:rsidRPr="56D1320F">
        <w:rPr>
          <w:rFonts w:ascii="Verdana" w:eastAsia="Arial" w:hAnsi="Verdana" w:cs="Arial"/>
          <w:color w:val="000000" w:themeColor="text1"/>
          <w:lang w:val="en-GB"/>
        </w:rPr>
        <w:t>Pierlejewski, 202</w:t>
      </w:r>
      <w:r w:rsidR="4E828232" w:rsidRPr="56D1320F">
        <w:rPr>
          <w:rFonts w:ascii="Verdana" w:eastAsia="Arial" w:hAnsi="Verdana" w:cs="Arial"/>
          <w:color w:val="000000" w:themeColor="text1"/>
          <w:lang w:val="en-GB"/>
        </w:rPr>
        <w:t>3</w:t>
      </w:r>
      <w:r w:rsidR="6332A675" w:rsidRPr="56D1320F">
        <w:rPr>
          <w:rFonts w:ascii="Verdana" w:eastAsia="Arial" w:hAnsi="Verdana" w:cs="Arial"/>
          <w:color w:val="000000" w:themeColor="text1"/>
          <w:lang w:val="en-GB"/>
        </w:rPr>
        <w:t>), gender-nonconforming (</w:t>
      </w:r>
      <w:r w:rsidRPr="56D1320F">
        <w:rPr>
          <w:rFonts w:ascii="Verdana" w:eastAsia="Arial" w:hAnsi="Verdana" w:cs="Arial"/>
          <w:color w:val="000000" w:themeColor="text1"/>
          <w:lang w:val="en-GB"/>
        </w:rPr>
        <w:t>Cassal</w:t>
      </w:r>
      <w:r w:rsidR="6332A675" w:rsidRPr="56D1320F">
        <w:rPr>
          <w:rFonts w:ascii="Verdana" w:eastAsia="Arial" w:hAnsi="Verdana" w:cs="Arial"/>
          <w:color w:val="000000" w:themeColor="text1"/>
          <w:lang w:val="en-GB"/>
        </w:rPr>
        <w:t>, 2022</w:t>
      </w:r>
      <w:r w:rsidR="2EAADACE" w:rsidRPr="56D1320F">
        <w:rPr>
          <w:rFonts w:ascii="Verdana" w:eastAsia="Arial" w:hAnsi="Verdana" w:cs="Arial"/>
          <w:color w:val="000000" w:themeColor="text1"/>
          <w:lang w:val="en-GB"/>
        </w:rPr>
        <w:t>; 2023</w:t>
      </w:r>
      <w:r w:rsidR="13AA0210" w:rsidRPr="56D1320F">
        <w:rPr>
          <w:rFonts w:ascii="Verdana" w:eastAsia="Arial" w:hAnsi="Verdana" w:cs="Arial"/>
          <w:color w:val="000000" w:themeColor="text1"/>
          <w:lang w:val="en-GB"/>
        </w:rPr>
        <w:t>; 2024</w:t>
      </w:r>
      <w:r w:rsidR="6332A675" w:rsidRPr="56D1320F">
        <w:rPr>
          <w:rFonts w:ascii="Verdana" w:eastAsia="Arial" w:hAnsi="Verdana" w:cs="Arial"/>
          <w:color w:val="000000" w:themeColor="text1"/>
          <w:lang w:val="en-GB"/>
        </w:rPr>
        <w:t xml:space="preserve">), or displaced from </w:t>
      </w:r>
      <w:r w:rsidR="00D62E0A" w:rsidRPr="56D1320F">
        <w:rPr>
          <w:rFonts w:ascii="Verdana" w:eastAsia="Arial" w:hAnsi="Verdana" w:cs="Arial"/>
          <w:color w:val="000000" w:themeColor="text1"/>
          <w:lang w:val="en-GB"/>
        </w:rPr>
        <w:t xml:space="preserve">and in </w:t>
      </w:r>
      <w:r w:rsidR="6332A675" w:rsidRPr="56D1320F">
        <w:rPr>
          <w:rFonts w:ascii="Verdana" w:eastAsia="Arial" w:hAnsi="Verdana" w:cs="Arial"/>
          <w:color w:val="000000" w:themeColor="text1"/>
          <w:lang w:val="en-GB"/>
        </w:rPr>
        <w:t xml:space="preserve">the </w:t>
      </w:r>
      <w:r w:rsidR="6B771440" w:rsidRPr="56D1320F">
        <w:rPr>
          <w:rFonts w:ascii="Verdana" w:eastAsia="Arial" w:hAnsi="Verdana" w:cs="Arial"/>
          <w:color w:val="000000" w:themeColor="text1"/>
          <w:lang w:val="en-GB"/>
        </w:rPr>
        <w:t xml:space="preserve">Amazonian </w:t>
      </w:r>
      <w:r w:rsidR="6332A675" w:rsidRPr="56D1320F">
        <w:rPr>
          <w:rFonts w:ascii="Verdana" w:eastAsia="Arial" w:hAnsi="Verdana" w:cs="Arial"/>
          <w:color w:val="000000" w:themeColor="text1"/>
          <w:lang w:val="en-GB"/>
        </w:rPr>
        <w:t xml:space="preserve">rainforest (Katz &amp; Dunker, </w:t>
      </w:r>
      <w:r w:rsidR="7FA05CCB" w:rsidRPr="56D1320F">
        <w:rPr>
          <w:rFonts w:ascii="Verdana" w:eastAsia="Arial" w:hAnsi="Verdana" w:cs="Arial"/>
          <w:color w:val="000000" w:themeColor="text1"/>
          <w:lang w:val="en-GB"/>
        </w:rPr>
        <w:t>2019</w:t>
      </w:r>
      <w:r w:rsidR="6332A675" w:rsidRPr="56D1320F">
        <w:rPr>
          <w:rFonts w:ascii="Verdana" w:eastAsia="Arial" w:hAnsi="Verdana" w:cs="Arial"/>
          <w:color w:val="000000" w:themeColor="text1"/>
          <w:lang w:val="en-GB"/>
        </w:rPr>
        <w:t>)</w:t>
      </w:r>
      <w:r w:rsidR="00694AFF" w:rsidRPr="56D1320F">
        <w:rPr>
          <w:rFonts w:ascii="Verdana" w:eastAsia="Arial" w:hAnsi="Verdana" w:cs="Arial"/>
          <w:color w:val="000000" w:themeColor="text1"/>
          <w:lang w:val="en-GB"/>
        </w:rPr>
        <w:t xml:space="preserve">, to mention </w:t>
      </w:r>
      <w:r w:rsidR="0002097A" w:rsidRPr="56D1320F">
        <w:rPr>
          <w:rFonts w:ascii="Verdana" w:eastAsia="Arial" w:hAnsi="Verdana" w:cs="Arial"/>
          <w:color w:val="000000" w:themeColor="text1"/>
          <w:lang w:val="en-GB"/>
        </w:rPr>
        <w:t>a few</w:t>
      </w:r>
      <w:r w:rsidR="6332A675" w:rsidRPr="56D1320F">
        <w:rPr>
          <w:rFonts w:ascii="Verdana" w:eastAsia="Arial" w:hAnsi="Verdana" w:cs="Arial"/>
          <w:color w:val="000000" w:themeColor="text1"/>
          <w:lang w:val="en-GB"/>
        </w:rPr>
        <w:t>.</w:t>
      </w:r>
      <w:r w:rsidR="003C55F8" w:rsidRPr="56D1320F">
        <w:rPr>
          <w:rFonts w:ascii="Verdana" w:eastAsia="Arial" w:hAnsi="Verdana" w:cs="Arial"/>
          <w:color w:val="000000" w:themeColor="text1"/>
          <w:lang w:val="en-GB"/>
        </w:rPr>
        <w:t xml:space="preserve"> </w:t>
      </w:r>
      <w:r w:rsidR="00694AFF" w:rsidRPr="56D1320F">
        <w:rPr>
          <w:rFonts w:ascii="Verdana" w:eastAsia="Arial" w:hAnsi="Verdana" w:cs="Arial"/>
          <w:color w:val="000000" w:themeColor="text1"/>
          <w:lang w:val="en-GB"/>
        </w:rPr>
        <w:t>Therefore</w:t>
      </w:r>
      <w:r w:rsidRPr="56D1320F">
        <w:rPr>
          <w:rFonts w:ascii="Verdana" w:eastAsia="Arial" w:hAnsi="Verdana" w:cs="Arial"/>
          <w:color w:val="000000" w:themeColor="text1"/>
          <w:lang w:val="en-GB"/>
        </w:rPr>
        <w:t xml:space="preserve">, </w:t>
      </w:r>
      <w:r w:rsidR="6332A675" w:rsidRPr="56D1320F">
        <w:rPr>
          <w:rFonts w:ascii="Verdana" w:eastAsia="Arial" w:hAnsi="Verdana" w:cs="Arial"/>
          <w:color w:val="000000" w:themeColor="text1"/>
          <w:lang w:val="en-GB"/>
        </w:rPr>
        <w:t>Ca</w:t>
      </w:r>
      <w:r w:rsidRPr="56D1320F">
        <w:rPr>
          <w:rFonts w:ascii="Verdana" w:eastAsia="Arial" w:hAnsi="Verdana" w:cs="Arial"/>
          <w:color w:val="000000" w:themeColor="text1"/>
          <w:lang w:val="en-GB"/>
        </w:rPr>
        <w:t>m</w:t>
      </w:r>
      <w:r w:rsidR="6332A675" w:rsidRPr="56D1320F">
        <w:rPr>
          <w:rFonts w:ascii="Verdana" w:eastAsia="Arial" w:hAnsi="Verdana" w:cs="Arial"/>
          <w:color w:val="000000" w:themeColor="text1"/>
          <w:lang w:val="en-GB"/>
        </w:rPr>
        <w:t xml:space="preserve"> and </w:t>
      </w:r>
      <w:r w:rsidR="00B479EC" w:rsidRPr="56D1320F">
        <w:rPr>
          <w:rFonts w:ascii="Verdana" w:eastAsia="Arial" w:hAnsi="Verdana" w:cs="Arial"/>
          <w:color w:val="000000" w:themeColor="text1"/>
          <w:lang w:val="en-GB"/>
        </w:rPr>
        <w:t>FDA</w:t>
      </w:r>
      <w:r w:rsidR="6332A675" w:rsidRPr="56D1320F">
        <w:rPr>
          <w:rFonts w:ascii="Verdana" w:eastAsia="Arial" w:hAnsi="Verdana" w:cs="Arial"/>
          <w:color w:val="000000" w:themeColor="text1"/>
          <w:lang w:val="en-GB"/>
        </w:rPr>
        <w:t xml:space="preserve"> help us to </w:t>
      </w:r>
      <w:r w:rsidR="0002097A" w:rsidRPr="56D1320F">
        <w:rPr>
          <w:rFonts w:ascii="Verdana" w:eastAsia="Arial" w:hAnsi="Verdana" w:cs="Arial"/>
          <w:color w:val="000000" w:themeColor="text1"/>
          <w:lang w:val="en-GB"/>
        </w:rPr>
        <w:t xml:space="preserve">analyse </w:t>
      </w:r>
      <w:r w:rsidR="6332A675" w:rsidRPr="56D1320F">
        <w:rPr>
          <w:rFonts w:ascii="Verdana" w:eastAsia="Arial" w:hAnsi="Verdana" w:cs="Arial"/>
          <w:color w:val="000000" w:themeColor="text1"/>
          <w:lang w:val="en-GB"/>
        </w:rPr>
        <w:t>the discursive frames that define and restrict who a child is</w:t>
      </w:r>
      <w:r w:rsidR="003C55F8" w:rsidRPr="56D1320F">
        <w:rPr>
          <w:rFonts w:ascii="Verdana" w:eastAsia="Arial" w:hAnsi="Verdana" w:cs="Arial"/>
          <w:color w:val="000000" w:themeColor="text1"/>
          <w:lang w:val="en-GB"/>
        </w:rPr>
        <w:t xml:space="preserve"> and </w:t>
      </w:r>
      <w:r w:rsidR="003C55F8" w:rsidRPr="56D1320F">
        <w:rPr>
          <w:rFonts w:ascii="Verdana" w:eastAsia="Arial" w:hAnsi="Verdana" w:cs="Arial"/>
          <w:i/>
          <w:iCs/>
          <w:color w:val="000000" w:themeColor="text1"/>
          <w:lang w:val="en-GB"/>
        </w:rPr>
        <w:t>is not</w:t>
      </w:r>
      <w:r w:rsidR="003C55F8" w:rsidRPr="56D1320F">
        <w:rPr>
          <w:rFonts w:ascii="Verdana" w:eastAsia="Arial" w:hAnsi="Verdana" w:cs="Arial"/>
          <w:color w:val="000000" w:themeColor="text1"/>
          <w:lang w:val="en-GB"/>
        </w:rPr>
        <w:t>.</w:t>
      </w:r>
      <w:r w:rsidR="6332A675" w:rsidRPr="56D1320F">
        <w:rPr>
          <w:rFonts w:ascii="Verdana" w:eastAsia="Arial" w:hAnsi="Verdana" w:cs="Arial"/>
          <w:color w:val="000000" w:themeColor="text1"/>
          <w:lang w:val="en-GB"/>
        </w:rPr>
        <w:t xml:space="preserve"> </w:t>
      </w:r>
      <w:r w:rsidR="16618CAB" w:rsidRPr="56D1320F">
        <w:rPr>
          <w:rFonts w:ascii="Verdana" w:eastAsia="Arial" w:hAnsi="Verdana" w:cs="Arial"/>
          <w:color w:val="000000" w:themeColor="text1"/>
          <w:lang w:val="en-GB"/>
        </w:rPr>
        <w:t xml:space="preserve">In the next sections, I </w:t>
      </w:r>
      <w:r w:rsidR="03034ED8" w:rsidRPr="56D1320F">
        <w:rPr>
          <w:rFonts w:ascii="Verdana" w:eastAsia="Arial" w:hAnsi="Verdana" w:cs="Arial"/>
          <w:color w:val="000000" w:themeColor="text1"/>
          <w:lang w:val="en-GB"/>
        </w:rPr>
        <w:t>explain</w:t>
      </w:r>
      <w:r w:rsidR="16618CAB" w:rsidRPr="56D1320F">
        <w:rPr>
          <w:rFonts w:ascii="Verdana" w:eastAsia="Arial" w:hAnsi="Verdana" w:cs="Arial"/>
          <w:color w:val="000000" w:themeColor="text1"/>
          <w:lang w:val="en-GB"/>
        </w:rPr>
        <w:t xml:space="preserve"> how </w:t>
      </w:r>
      <w:r w:rsidR="16618CAB" w:rsidRPr="56D1320F">
        <w:rPr>
          <w:rFonts w:ascii="Verdana" w:eastAsia="Arial" w:hAnsi="Verdana" w:cs="Arial"/>
          <w:i/>
          <w:iCs/>
          <w:color w:val="000000" w:themeColor="text1"/>
          <w:lang w:val="en-GB"/>
        </w:rPr>
        <w:t>discourses</w:t>
      </w:r>
      <w:r w:rsidR="16618CAB" w:rsidRPr="56D1320F">
        <w:rPr>
          <w:rFonts w:ascii="Verdana" w:eastAsia="Arial" w:hAnsi="Verdana" w:cs="Arial"/>
          <w:color w:val="000000" w:themeColor="text1"/>
          <w:lang w:val="en-GB"/>
        </w:rPr>
        <w:t xml:space="preserve"> create forms of recognition.</w:t>
      </w:r>
    </w:p>
    <w:p w14:paraId="3B3306E5" w14:textId="6D7AC418" w:rsidR="00716C0A" w:rsidRPr="008F0CF7" w:rsidRDefault="00716C0A" w:rsidP="005559FD">
      <w:pPr>
        <w:spacing w:after="0" w:line="360" w:lineRule="auto"/>
        <w:ind w:firstLine="720"/>
        <w:rPr>
          <w:rFonts w:ascii="Verdana" w:eastAsia="Arial" w:hAnsi="Verdana" w:cs="Arial"/>
          <w:color w:val="000000" w:themeColor="text1"/>
          <w:lang w:val="en-GB"/>
        </w:rPr>
      </w:pPr>
    </w:p>
    <w:p w14:paraId="58533B47" w14:textId="6346C376" w:rsidR="107E491D" w:rsidRPr="008F0CF7" w:rsidRDefault="00F39310" w:rsidP="005559FD">
      <w:pPr>
        <w:pStyle w:val="ListParagraph"/>
        <w:numPr>
          <w:ilvl w:val="0"/>
          <w:numId w:val="2"/>
        </w:numPr>
        <w:spacing w:after="0" w:line="360" w:lineRule="auto"/>
        <w:rPr>
          <w:rFonts w:ascii="Verdana" w:eastAsia="Arial" w:hAnsi="Verdana" w:cs="Arial"/>
          <w:b/>
          <w:bCs/>
          <w:color w:val="000000" w:themeColor="text1"/>
          <w:lang w:val="en-GB"/>
        </w:rPr>
      </w:pPr>
      <w:r w:rsidRPr="56D1320F">
        <w:rPr>
          <w:rFonts w:ascii="Verdana" w:eastAsia="Arial" w:hAnsi="Verdana" w:cs="Arial"/>
          <w:b/>
          <w:bCs/>
          <w:color w:val="000000" w:themeColor="text1"/>
          <w:lang w:val="en-GB"/>
        </w:rPr>
        <w:t xml:space="preserve">The Foucauldian order of </w:t>
      </w:r>
      <w:r w:rsidR="07F43F8C" w:rsidRPr="56D1320F">
        <w:rPr>
          <w:rFonts w:ascii="Verdana" w:eastAsia="Arial" w:hAnsi="Verdana" w:cs="Arial"/>
          <w:b/>
          <w:bCs/>
          <w:color w:val="000000" w:themeColor="text1"/>
          <w:lang w:val="en-GB"/>
        </w:rPr>
        <w:t>discourse</w:t>
      </w:r>
      <w:r w:rsidR="00CA31E9" w:rsidRPr="56D1320F">
        <w:rPr>
          <w:rFonts w:ascii="Verdana" w:eastAsia="Arial" w:hAnsi="Verdana" w:cs="Arial"/>
          <w:b/>
          <w:bCs/>
          <w:color w:val="000000" w:themeColor="text1"/>
          <w:lang w:val="en-GB"/>
        </w:rPr>
        <w:t xml:space="preserve"> </w:t>
      </w:r>
    </w:p>
    <w:p w14:paraId="1A2AD3FC" w14:textId="097F2892" w:rsidR="00716C0A" w:rsidRPr="008F0CF7" w:rsidRDefault="00716C0A" w:rsidP="005559FD">
      <w:pPr>
        <w:spacing w:after="0" w:line="360" w:lineRule="auto"/>
        <w:rPr>
          <w:rFonts w:ascii="Verdana" w:eastAsia="Arial" w:hAnsi="Verdana" w:cs="Arial"/>
          <w:color w:val="000000" w:themeColor="text1"/>
          <w:lang w:val="en-GB"/>
        </w:rPr>
      </w:pPr>
    </w:p>
    <w:p w14:paraId="0736C6EE" w14:textId="28C30BCB" w:rsidR="00794BC8" w:rsidRDefault="006B5E3C"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lang w:val="en-GB"/>
        </w:rPr>
        <w:t>Discourse is a concept discussed and analysed by Foucault (19</w:t>
      </w:r>
      <w:r w:rsidR="00794BC8" w:rsidRPr="56D1320F">
        <w:rPr>
          <w:rFonts w:ascii="Verdana" w:eastAsia="Arial" w:hAnsi="Verdana" w:cs="Arial"/>
          <w:lang w:val="en-GB"/>
        </w:rPr>
        <w:t>8</w:t>
      </w:r>
      <w:r w:rsidRPr="56D1320F">
        <w:rPr>
          <w:rFonts w:ascii="Verdana" w:eastAsia="Arial" w:hAnsi="Verdana" w:cs="Arial"/>
          <w:lang w:val="en-GB"/>
        </w:rPr>
        <w:t>1) with implications and developments taken up in several forms of radical research, including critical psychology (Parker, 2005; Burman, 1991)</w:t>
      </w:r>
      <w:r w:rsidR="119BEB73" w:rsidRPr="56D1320F">
        <w:rPr>
          <w:rFonts w:ascii="Verdana" w:eastAsia="Arial" w:hAnsi="Verdana" w:cs="Arial"/>
          <w:color w:val="000000" w:themeColor="text1"/>
          <w:lang w:val="en-GB"/>
        </w:rPr>
        <w:t xml:space="preserve">. </w:t>
      </w:r>
      <w:r w:rsidR="00794BC8" w:rsidRPr="56D1320F">
        <w:rPr>
          <w:rFonts w:ascii="Verdana" w:eastAsia="Arial" w:hAnsi="Verdana" w:cs="Arial"/>
          <w:color w:val="000000" w:themeColor="text1"/>
          <w:lang w:val="en-GB"/>
        </w:rPr>
        <w:t>In this section, I outline Foucault’s conceptual framework which is later used by Burman (1991) and Butler (2005). This argument is important to understand how discourses establish conditions of possibility of recognition (as children, but not only).</w:t>
      </w:r>
    </w:p>
    <w:p w14:paraId="4706EEBD" w14:textId="6D48E72C" w:rsidR="00716C0A" w:rsidRPr="00155567" w:rsidRDefault="00794BC8"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lastRenderedPageBreak/>
        <w:t xml:space="preserve">Therefore, </w:t>
      </w:r>
      <w:r w:rsidR="119BEB73" w:rsidRPr="56D1320F">
        <w:rPr>
          <w:rFonts w:ascii="Verdana" w:eastAsia="Arial" w:hAnsi="Verdana" w:cs="Arial"/>
          <w:color w:val="000000" w:themeColor="text1"/>
          <w:lang w:val="en-GB"/>
        </w:rPr>
        <w:t>discourses are materialities</w:t>
      </w:r>
      <w:r w:rsidRPr="56D1320F">
        <w:rPr>
          <w:rFonts w:ascii="Verdana" w:eastAsia="Arial" w:hAnsi="Verdana" w:cs="Arial"/>
          <w:color w:val="000000" w:themeColor="text1"/>
          <w:lang w:val="en-GB"/>
        </w:rPr>
        <w:t xml:space="preserve"> (Foucault, 1981)</w:t>
      </w:r>
      <w:r w:rsidR="119BEB73" w:rsidRPr="56D1320F">
        <w:rPr>
          <w:rFonts w:ascii="Verdana" w:eastAsia="Arial" w:hAnsi="Verdana" w:cs="Arial"/>
          <w:color w:val="000000" w:themeColor="text1"/>
          <w:lang w:val="en-GB"/>
        </w:rPr>
        <w:t xml:space="preserve">, but not </w:t>
      </w:r>
      <w:r w:rsidR="00DA4D09" w:rsidRPr="56D1320F">
        <w:rPr>
          <w:rFonts w:ascii="Verdana" w:eastAsia="Arial" w:hAnsi="Verdana" w:cs="Arial"/>
          <w:color w:val="000000" w:themeColor="text1"/>
          <w:lang w:val="en-GB"/>
        </w:rPr>
        <w:t xml:space="preserve">simply as </w:t>
      </w:r>
      <w:r w:rsidR="119BEB73" w:rsidRPr="56D1320F">
        <w:rPr>
          <w:rFonts w:ascii="Verdana" w:eastAsia="Arial" w:hAnsi="Verdana" w:cs="Arial"/>
          <w:color w:val="000000" w:themeColor="text1"/>
          <w:lang w:val="en-GB"/>
        </w:rPr>
        <w:t xml:space="preserve">words, sounds, or conversations (which could be seen as empirical and measurable data). Rather, </w:t>
      </w:r>
      <w:r w:rsidR="00B479EC" w:rsidRPr="56D1320F">
        <w:rPr>
          <w:rFonts w:ascii="Verdana" w:eastAsia="Arial" w:hAnsi="Verdana" w:cs="Arial"/>
          <w:color w:val="000000" w:themeColor="text1"/>
          <w:lang w:val="en-GB"/>
        </w:rPr>
        <w:t>FDA</w:t>
      </w:r>
      <w:r w:rsidR="119BEB73" w:rsidRPr="56D1320F">
        <w:rPr>
          <w:rFonts w:ascii="Verdana" w:eastAsia="Arial" w:hAnsi="Verdana" w:cs="Arial"/>
          <w:color w:val="000000" w:themeColor="text1"/>
          <w:lang w:val="en-GB"/>
        </w:rPr>
        <w:t xml:space="preserve"> </w:t>
      </w:r>
      <w:r w:rsidR="519157B8" w:rsidRPr="56D1320F">
        <w:rPr>
          <w:rFonts w:ascii="Verdana" w:eastAsia="Arial" w:hAnsi="Verdana" w:cs="Arial"/>
          <w:color w:val="000000" w:themeColor="text1"/>
          <w:lang w:val="en-GB"/>
        </w:rPr>
        <w:t xml:space="preserve">works </w:t>
      </w:r>
      <w:r w:rsidR="119BEB73" w:rsidRPr="56D1320F">
        <w:rPr>
          <w:rFonts w:ascii="Verdana" w:eastAsia="Arial" w:hAnsi="Verdana" w:cs="Arial"/>
          <w:color w:val="000000" w:themeColor="text1"/>
          <w:lang w:val="en-GB"/>
        </w:rPr>
        <w:t xml:space="preserve">on </w:t>
      </w:r>
      <w:r w:rsidR="119BEB73" w:rsidRPr="56D1320F">
        <w:rPr>
          <w:rFonts w:ascii="Verdana" w:eastAsia="Arial" w:hAnsi="Verdana" w:cs="Arial"/>
          <w:i/>
          <w:iCs/>
          <w:color w:val="000000" w:themeColor="text1"/>
          <w:lang w:val="en-GB"/>
        </w:rPr>
        <w:t>interpretations</w:t>
      </w:r>
      <w:r w:rsidR="119BEB73" w:rsidRPr="56D1320F">
        <w:rPr>
          <w:rFonts w:ascii="Verdana" w:eastAsia="Arial" w:hAnsi="Verdana" w:cs="Arial"/>
          <w:color w:val="000000" w:themeColor="text1"/>
          <w:lang w:val="en-GB"/>
        </w:rPr>
        <w:t xml:space="preserve"> of texts, contexts, and silences that engage with </w:t>
      </w:r>
      <w:r w:rsidR="47364B4D" w:rsidRPr="56D1320F">
        <w:rPr>
          <w:rFonts w:ascii="Verdana" w:eastAsia="Arial" w:hAnsi="Verdana" w:cs="Arial"/>
          <w:color w:val="000000" w:themeColor="text1"/>
          <w:lang w:val="en-GB"/>
        </w:rPr>
        <w:t>a</w:t>
      </w:r>
      <w:r w:rsidR="119BEB73" w:rsidRPr="56D1320F">
        <w:rPr>
          <w:rFonts w:ascii="Verdana" w:eastAsia="Arial" w:hAnsi="Verdana" w:cs="Arial"/>
          <w:color w:val="000000" w:themeColor="text1"/>
          <w:lang w:val="en-GB"/>
        </w:rPr>
        <w:t xml:space="preserve"> research topic and question</w:t>
      </w:r>
      <w:r w:rsidR="00DA4D09" w:rsidRPr="56D1320F">
        <w:rPr>
          <w:rFonts w:ascii="Verdana" w:eastAsia="Arial" w:hAnsi="Verdana" w:cs="Arial"/>
          <w:color w:val="000000" w:themeColor="text1"/>
          <w:lang w:val="en-GB"/>
        </w:rPr>
        <w:t xml:space="preserve"> (Parker, 2005; Burman, 1991)</w:t>
      </w:r>
      <w:r w:rsidR="119BEB73" w:rsidRPr="56D1320F">
        <w:rPr>
          <w:rFonts w:ascii="Verdana" w:eastAsia="Arial" w:hAnsi="Verdana" w:cs="Arial"/>
          <w:color w:val="000000" w:themeColor="text1"/>
          <w:lang w:val="en-GB"/>
        </w:rPr>
        <w:t>.</w:t>
      </w:r>
      <w:r w:rsidR="006B5E3C" w:rsidRPr="56D1320F">
        <w:rPr>
          <w:rFonts w:ascii="Verdana" w:eastAsia="Arial" w:hAnsi="Verdana" w:cs="Arial"/>
          <w:lang w:val="en-GB"/>
        </w:rPr>
        <w:t xml:space="preserve"> Discourses do not exist as self-sufficient and contained units, nor are mere abstractions. </w:t>
      </w:r>
      <w:r w:rsidR="00DA4D09" w:rsidRPr="56D1320F">
        <w:rPr>
          <w:rFonts w:ascii="Verdana" w:eastAsia="Arial" w:hAnsi="Verdana" w:cs="Arial"/>
          <w:color w:val="000000" w:themeColor="text1"/>
          <w:lang w:val="en-GB"/>
        </w:rPr>
        <w:t xml:space="preserve">Discourses create conditions of possibilities for repetition, quotation, and change, therefore establishing and framing the forms by which a subject is </w:t>
      </w:r>
      <w:r w:rsidR="00DA4D09" w:rsidRPr="56D1320F">
        <w:rPr>
          <w:rFonts w:ascii="Verdana" w:eastAsia="Arial" w:hAnsi="Verdana" w:cs="Arial"/>
          <w:i/>
          <w:iCs/>
          <w:color w:val="000000" w:themeColor="text1"/>
          <w:lang w:val="en-GB"/>
        </w:rPr>
        <w:t>recogni</w:t>
      </w:r>
      <w:r w:rsidR="00D62E0A" w:rsidRPr="56D1320F">
        <w:rPr>
          <w:rFonts w:ascii="Verdana" w:eastAsia="Arial" w:hAnsi="Verdana" w:cs="Arial"/>
          <w:i/>
          <w:iCs/>
          <w:color w:val="000000" w:themeColor="text1"/>
          <w:lang w:val="en-GB"/>
        </w:rPr>
        <w:t>s</w:t>
      </w:r>
      <w:r w:rsidR="00DA4D09" w:rsidRPr="56D1320F">
        <w:rPr>
          <w:rFonts w:ascii="Verdana" w:eastAsia="Arial" w:hAnsi="Verdana" w:cs="Arial"/>
          <w:i/>
          <w:iCs/>
          <w:color w:val="000000" w:themeColor="text1"/>
          <w:lang w:val="en-GB"/>
        </w:rPr>
        <w:t>ed</w:t>
      </w:r>
      <w:r w:rsidR="00DA4D09" w:rsidRPr="56D1320F">
        <w:rPr>
          <w:rFonts w:ascii="Verdana" w:eastAsia="Arial" w:hAnsi="Verdana" w:cs="Arial"/>
          <w:color w:val="000000" w:themeColor="text1"/>
          <w:lang w:val="en-GB"/>
        </w:rPr>
        <w:t xml:space="preserve"> as such.</w:t>
      </w:r>
    </w:p>
    <w:p w14:paraId="541A288E" w14:textId="1C5C4F51" w:rsidR="00716C0A" w:rsidRPr="008F0CF7" w:rsidRDefault="119BEB73"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Drawing on Foucauldian work (Foucault, 1981; see also Burman, 1991</w:t>
      </w:r>
      <w:r w:rsidR="754E204F" w:rsidRPr="56D1320F">
        <w:rPr>
          <w:rFonts w:ascii="Verdana" w:eastAsia="Arial" w:hAnsi="Verdana" w:cs="Arial"/>
          <w:color w:val="000000" w:themeColor="text1"/>
          <w:lang w:val="en-GB"/>
        </w:rPr>
        <w:t>; 1996</w:t>
      </w:r>
      <w:r w:rsidRPr="56D1320F">
        <w:rPr>
          <w:rFonts w:ascii="Verdana" w:eastAsia="Arial" w:hAnsi="Verdana" w:cs="Arial"/>
          <w:color w:val="000000" w:themeColor="text1"/>
          <w:lang w:val="en-GB"/>
        </w:rPr>
        <w:t xml:space="preserve">), discourses are </w:t>
      </w:r>
      <w:r w:rsidR="258C9555" w:rsidRPr="56D1320F">
        <w:rPr>
          <w:rFonts w:ascii="Verdana" w:eastAsia="Arial" w:hAnsi="Verdana" w:cs="Arial"/>
          <w:color w:val="000000" w:themeColor="text1"/>
          <w:lang w:val="en-GB"/>
        </w:rPr>
        <w:t xml:space="preserve">casual </w:t>
      </w:r>
      <w:r w:rsidRPr="56D1320F">
        <w:rPr>
          <w:rFonts w:ascii="Verdana" w:eastAsia="Arial" w:hAnsi="Verdana" w:cs="Arial"/>
          <w:color w:val="000000" w:themeColor="text1"/>
          <w:lang w:val="en-GB"/>
        </w:rPr>
        <w:t xml:space="preserve">material events of </w:t>
      </w:r>
      <w:r w:rsidR="00DA4D09" w:rsidRPr="56D1320F">
        <w:rPr>
          <w:rFonts w:ascii="Verdana" w:eastAsia="Arial" w:hAnsi="Verdana" w:cs="Arial"/>
          <w:color w:val="000000" w:themeColor="text1"/>
          <w:lang w:val="en-GB"/>
        </w:rPr>
        <w:t xml:space="preserve">and in </w:t>
      </w:r>
      <w:r w:rsidRPr="56D1320F">
        <w:rPr>
          <w:rFonts w:ascii="Verdana" w:eastAsia="Arial" w:hAnsi="Verdana" w:cs="Arial"/>
          <w:color w:val="000000" w:themeColor="text1"/>
          <w:lang w:val="en-GB"/>
        </w:rPr>
        <w:t xml:space="preserve">language that are produced, selected, regulated, controlled, and redistributed by power relations. </w:t>
      </w:r>
      <w:r w:rsidR="00DA4D09" w:rsidRPr="56D1320F">
        <w:rPr>
          <w:rFonts w:ascii="Verdana" w:eastAsia="Arial" w:hAnsi="Verdana" w:cs="Arial"/>
          <w:color w:val="000000" w:themeColor="text1"/>
          <w:lang w:val="en-GB"/>
        </w:rPr>
        <w:t>Moreover,</w:t>
      </w:r>
      <w:r w:rsidRPr="56D1320F">
        <w:rPr>
          <w:rFonts w:ascii="Verdana" w:eastAsia="Arial" w:hAnsi="Verdana" w:cs="Arial"/>
          <w:color w:val="000000" w:themeColor="text1"/>
          <w:lang w:val="en-GB"/>
        </w:rPr>
        <w:t xml:space="preserve"> </w:t>
      </w:r>
      <w:r w:rsidR="00DA4D09" w:rsidRPr="56D1320F">
        <w:rPr>
          <w:rFonts w:ascii="Verdana" w:eastAsia="Arial" w:hAnsi="Verdana" w:cs="Arial"/>
          <w:color w:val="000000" w:themeColor="text1"/>
          <w:lang w:val="en-GB"/>
        </w:rPr>
        <w:t>d</w:t>
      </w:r>
      <w:r w:rsidRPr="56D1320F">
        <w:rPr>
          <w:rFonts w:ascii="Verdana" w:eastAsia="Arial" w:hAnsi="Verdana" w:cs="Arial"/>
          <w:color w:val="000000" w:themeColor="text1"/>
          <w:lang w:val="en-GB"/>
        </w:rPr>
        <w:t>iscourses are what is said, and how it is said, but also by whom, for what, with what consequences</w:t>
      </w:r>
      <w:r w:rsidR="0002097A" w:rsidRPr="56D1320F">
        <w:rPr>
          <w:rFonts w:ascii="Verdana" w:eastAsia="Arial" w:hAnsi="Verdana" w:cs="Arial"/>
          <w:color w:val="000000" w:themeColor="text1"/>
          <w:lang w:val="en-GB"/>
        </w:rPr>
        <w:t xml:space="preserve"> and effects</w:t>
      </w:r>
      <w:r w:rsidR="00DA4D09" w:rsidRPr="56D1320F">
        <w:rPr>
          <w:rFonts w:ascii="Verdana" w:eastAsia="Arial" w:hAnsi="Verdana" w:cs="Arial"/>
          <w:color w:val="000000" w:themeColor="text1"/>
          <w:lang w:val="en-GB"/>
        </w:rPr>
        <w:t xml:space="preserve">; hence, discourses can be seen as </w:t>
      </w:r>
      <w:r w:rsidR="00DA4D09" w:rsidRPr="56D1320F">
        <w:rPr>
          <w:rFonts w:ascii="Verdana" w:eastAsia="Arial" w:hAnsi="Verdana" w:cs="Arial"/>
          <w:i/>
          <w:iCs/>
          <w:color w:val="000000" w:themeColor="text1"/>
          <w:lang w:val="en-GB"/>
        </w:rPr>
        <w:t>language</w:t>
      </w:r>
      <w:r w:rsidR="00DA4D09" w:rsidRPr="56D1320F">
        <w:rPr>
          <w:rFonts w:ascii="Verdana" w:eastAsia="Arial" w:hAnsi="Verdana" w:cs="Arial"/>
          <w:color w:val="000000" w:themeColor="text1"/>
          <w:lang w:val="en-GB"/>
        </w:rPr>
        <w:t xml:space="preserve"> </w:t>
      </w:r>
      <w:r w:rsidR="00DA4D09" w:rsidRPr="56D1320F">
        <w:rPr>
          <w:rFonts w:ascii="Verdana" w:eastAsia="Arial" w:hAnsi="Verdana" w:cs="Arial"/>
          <w:i/>
          <w:iCs/>
          <w:color w:val="000000" w:themeColor="text1"/>
          <w:lang w:val="en-GB"/>
        </w:rPr>
        <w:t xml:space="preserve">practices that have meaning and matter </w:t>
      </w:r>
      <w:r w:rsidR="00DA4D09" w:rsidRPr="56D1320F">
        <w:rPr>
          <w:rFonts w:ascii="Verdana" w:eastAsia="Arial" w:hAnsi="Verdana" w:cs="Arial"/>
          <w:color w:val="000000" w:themeColor="text1"/>
          <w:lang w:val="en-GB"/>
        </w:rPr>
        <w:t>(and sometimes intention</w:t>
      </w:r>
      <w:r w:rsidR="00DA4D09" w:rsidRPr="56D1320F">
        <w:rPr>
          <w:rFonts w:ascii="Verdana" w:eastAsia="Arial" w:hAnsi="Verdana" w:cs="Arial"/>
          <w:i/>
          <w:iCs/>
          <w:color w:val="000000" w:themeColor="text1"/>
          <w:lang w:val="en-GB"/>
        </w:rPr>
        <w:t>)</w:t>
      </w:r>
      <w:r w:rsidRPr="56D1320F">
        <w:rPr>
          <w:rFonts w:ascii="Verdana" w:eastAsia="Arial" w:hAnsi="Verdana" w:cs="Arial"/>
          <w:color w:val="000000" w:themeColor="text1"/>
          <w:lang w:val="en-GB"/>
        </w:rPr>
        <w:t xml:space="preserve">. </w:t>
      </w:r>
      <w:r w:rsidR="2A73C681" w:rsidRPr="56D1320F">
        <w:rPr>
          <w:rFonts w:ascii="Verdana" w:eastAsia="Arial" w:hAnsi="Verdana" w:cs="Arial"/>
          <w:color w:val="000000" w:themeColor="text1"/>
          <w:lang w:val="en-GB"/>
        </w:rPr>
        <w:t xml:space="preserve">Discourses are </w:t>
      </w:r>
      <w:r w:rsidR="2A73C681" w:rsidRPr="56D1320F">
        <w:rPr>
          <w:rFonts w:ascii="Verdana" w:eastAsia="Arial" w:hAnsi="Verdana" w:cs="Arial"/>
          <w:i/>
          <w:iCs/>
          <w:color w:val="000000" w:themeColor="text1"/>
          <w:lang w:val="en-GB"/>
        </w:rPr>
        <w:t>not</w:t>
      </w:r>
      <w:r w:rsidR="2A73C681" w:rsidRPr="56D1320F">
        <w:rPr>
          <w:rFonts w:ascii="Verdana" w:eastAsia="Arial" w:hAnsi="Verdana" w:cs="Arial"/>
          <w:color w:val="000000" w:themeColor="text1"/>
          <w:lang w:val="en-GB"/>
        </w:rPr>
        <w:t xml:space="preserve"> </w:t>
      </w:r>
      <w:r w:rsidR="2A73C681" w:rsidRPr="56D1320F">
        <w:rPr>
          <w:rFonts w:ascii="Verdana" w:eastAsia="Arial" w:hAnsi="Verdana" w:cs="Arial"/>
          <w:i/>
          <w:iCs/>
          <w:color w:val="000000" w:themeColor="text1"/>
          <w:lang w:val="en-GB"/>
        </w:rPr>
        <w:t xml:space="preserve">everything </w:t>
      </w:r>
      <w:r w:rsidR="00DC2069" w:rsidRPr="56D1320F">
        <w:rPr>
          <w:rFonts w:ascii="Verdana" w:eastAsia="Arial" w:hAnsi="Verdana" w:cs="Arial"/>
          <w:i/>
          <w:iCs/>
          <w:color w:val="000000" w:themeColor="text1"/>
          <w:lang w:val="en-GB"/>
        </w:rPr>
        <w:t xml:space="preserve">nor </w:t>
      </w:r>
      <w:r w:rsidR="2A73C681" w:rsidRPr="56D1320F">
        <w:rPr>
          <w:rFonts w:ascii="Verdana" w:eastAsia="Arial" w:hAnsi="Verdana" w:cs="Arial"/>
          <w:i/>
          <w:iCs/>
          <w:color w:val="000000" w:themeColor="text1"/>
          <w:lang w:val="en-GB"/>
        </w:rPr>
        <w:t>everywhere</w:t>
      </w:r>
      <w:r w:rsidR="2A73C681" w:rsidRPr="56D1320F">
        <w:rPr>
          <w:rFonts w:ascii="Verdana" w:eastAsia="Arial" w:hAnsi="Verdana" w:cs="Arial"/>
          <w:color w:val="000000" w:themeColor="text1"/>
          <w:lang w:val="en-GB"/>
        </w:rPr>
        <w:t xml:space="preserve">, but they are </w:t>
      </w:r>
      <w:r w:rsidR="0002097A" w:rsidRPr="56D1320F">
        <w:rPr>
          <w:rFonts w:ascii="Verdana" w:eastAsia="Arial" w:hAnsi="Verdana" w:cs="Arial"/>
          <w:color w:val="000000" w:themeColor="text1"/>
          <w:lang w:val="en-GB"/>
        </w:rPr>
        <w:t xml:space="preserve">not </w:t>
      </w:r>
      <w:r w:rsidR="00DA4D09" w:rsidRPr="56D1320F">
        <w:rPr>
          <w:rFonts w:ascii="Verdana" w:eastAsia="Arial" w:hAnsi="Verdana" w:cs="Arial"/>
          <w:i/>
          <w:iCs/>
          <w:color w:val="000000" w:themeColor="text1"/>
          <w:lang w:val="en-GB"/>
        </w:rPr>
        <w:t>an</w:t>
      </w:r>
      <w:r w:rsidR="00DA4D09" w:rsidRPr="56D1320F">
        <w:rPr>
          <w:rFonts w:ascii="Verdana" w:eastAsia="Arial" w:hAnsi="Verdana" w:cs="Arial"/>
          <w:color w:val="000000" w:themeColor="text1"/>
          <w:lang w:val="en-GB"/>
        </w:rPr>
        <w:t xml:space="preserve"> </w:t>
      </w:r>
      <w:r w:rsidR="2A73C681" w:rsidRPr="56D1320F">
        <w:rPr>
          <w:rFonts w:ascii="Verdana" w:eastAsia="Arial" w:hAnsi="Verdana" w:cs="Arial"/>
          <w:i/>
          <w:iCs/>
          <w:color w:val="000000" w:themeColor="text1"/>
          <w:lang w:val="en-GB"/>
        </w:rPr>
        <w:t>exceptional event;</w:t>
      </w:r>
      <w:r w:rsidR="00794BC8" w:rsidRPr="56D1320F">
        <w:rPr>
          <w:rFonts w:ascii="Verdana" w:eastAsia="Arial" w:hAnsi="Verdana" w:cs="Arial"/>
          <w:color w:val="000000" w:themeColor="text1"/>
          <w:lang w:val="en-GB"/>
        </w:rPr>
        <w:t xml:space="preserve"> instead,</w:t>
      </w:r>
      <w:r w:rsidR="2A73C681" w:rsidRPr="56D1320F">
        <w:rPr>
          <w:rFonts w:ascii="Verdana" w:eastAsia="Arial" w:hAnsi="Verdana" w:cs="Arial"/>
          <w:color w:val="000000" w:themeColor="text1"/>
          <w:lang w:val="en-GB"/>
        </w:rPr>
        <w:t xml:space="preserve"> discourses constitute </w:t>
      </w:r>
      <w:r w:rsidR="00DA4D09" w:rsidRPr="56D1320F">
        <w:rPr>
          <w:rFonts w:ascii="Verdana" w:eastAsia="Arial" w:hAnsi="Verdana" w:cs="Arial"/>
          <w:color w:val="000000" w:themeColor="text1"/>
          <w:lang w:val="en-GB"/>
        </w:rPr>
        <w:t xml:space="preserve">a </w:t>
      </w:r>
      <w:r w:rsidR="2A73C681" w:rsidRPr="56D1320F">
        <w:rPr>
          <w:rFonts w:ascii="Verdana" w:eastAsia="Arial" w:hAnsi="Verdana" w:cs="Arial"/>
          <w:color w:val="000000" w:themeColor="text1"/>
          <w:lang w:val="en-GB"/>
        </w:rPr>
        <w:t>fundamental part of social existenc</w:t>
      </w:r>
      <w:r w:rsidR="00DC2069" w:rsidRPr="56D1320F">
        <w:rPr>
          <w:rFonts w:ascii="Verdana" w:eastAsia="Arial" w:hAnsi="Verdana" w:cs="Arial"/>
          <w:color w:val="000000" w:themeColor="text1"/>
          <w:lang w:val="en-GB"/>
        </w:rPr>
        <w:t>e</w:t>
      </w:r>
      <w:r w:rsidR="2A73C681" w:rsidRPr="56D1320F">
        <w:rPr>
          <w:rFonts w:ascii="Verdana" w:eastAsia="Arial" w:hAnsi="Verdana" w:cs="Arial"/>
          <w:color w:val="000000" w:themeColor="text1"/>
          <w:lang w:val="en-GB"/>
        </w:rPr>
        <w:t xml:space="preserve"> because they organise how </w:t>
      </w:r>
      <w:r w:rsidR="01A897CF" w:rsidRPr="56D1320F">
        <w:rPr>
          <w:rFonts w:ascii="Verdana" w:eastAsia="Arial" w:hAnsi="Verdana" w:cs="Arial"/>
          <w:color w:val="000000" w:themeColor="text1"/>
          <w:lang w:val="en-GB"/>
        </w:rPr>
        <w:t>one can be organised and posed in contemporary society.</w:t>
      </w:r>
      <w:r w:rsidR="00DA4D09" w:rsidRPr="56D1320F">
        <w:rPr>
          <w:rFonts w:ascii="Verdana" w:eastAsia="Arial" w:hAnsi="Verdana" w:cs="Arial"/>
          <w:color w:val="000000" w:themeColor="text1"/>
          <w:lang w:val="en-GB"/>
        </w:rPr>
        <w:t xml:space="preserve"> </w:t>
      </w:r>
    </w:p>
    <w:p w14:paraId="612713A4" w14:textId="16A1ACA8" w:rsidR="00716C0A" w:rsidRPr="008F0CF7" w:rsidRDefault="119BEB73" w:rsidP="56D1320F">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In a Foucauldian-inspired perspective, </w:t>
      </w:r>
      <w:r w:rsidR="2447DEBC" w:rsidRPr="56D1320F">
        <w:rPr>
          <w:rFonts w:ascii="Verdana" w:eastAsia="Arial" w:hAnsi="Verdana" w:cs="Arial"/>
          <w:color w:val="000000" w:themeColor="text1"/>
          <w:lang w:val="en-GB"/>
        </w:rPr>
        <w:t xml:space="preserve">then, </w:t>
      </w:r>
      <w:r w:rsidRPr="56D1320F">
        <w:rPr>
          <w:rFonts w:ascii="Verdana" w:eastAsia="Arial" w:hAnsi="Verdana" w:cs="Arial"/>
          <w:color w:val="000000" w:themeColor="text1"/>
          <w:lang w:val="en-GB"/>
        </w:rPr>
        <w:t xml:space="preserve">discourse is a practice engaged with a history of enunciations, </w:t>
      </w:r>
      <w:r w:rsidR="26AE6552" w:rsidRPr="56D1320F">
        <w:rPr>
          <w:rFonts w:ascii="Verdana" w:eastAsia="Arial" w:hAnsi="Verdana" w:cs="Arial"/>
          <w:color w:val="000000" w:themeColor="text1"/>
          <w:lang w:val="en-GB"/>
        </w:rPr>
        <w:t>quotations,</w:t>
      </w:r>
      <w:r w:rsidRPr="56D1320F">
        <w:rPr>
          <w:rFonts w:ascii="Verdana" w:eastAsia="Arial" w:hAnsi="Verdana" w:cs="Arial"/>
          <w:color w:val="000000" w:themeColor="text1"/>
          <w:lang w:val="en-GB"/>
        </w:rPr>
        <w:t xml:space="preserve"> and production of effects</w:t>
      </w:r>
      <w:r w:rsidR="6A038939" w:rsidRPr="56D1320F">
        <w:rPr>
          <w:rFonts w:ascii="Verdana" w:eastAsia="Arial" w:hAnsi="Verdana" w:cs="Arial"/>
          <w:color w:val="000000" w:themeColor="text1"/>
          <w:lang w:val="en-GB"/>
        </w:rPr>
        <w:t xml:space="preserve">, or a discursive frame. </w:t>
      </w:r>
      <w:r w:rsidR="006A3E67" w:rsidRPr="56D1320F">
        <w:rPr>
          <w:rFonts w:ascii="Verdana" w:eastAsia="Arial" w:hAnsi="Verdana" w:cs="Arial"/>
          <w:color w:val="000000" w:themeColor="text1"/>
          <w:lang w:val="en-GB"/>
        </w:rPr>
        <w:t>As further commented by several authors (Deleuze, 1988; Dreyfus, 1990; Burman, 1991)</w:t>
      </w:r>
      <w:r w:rsidR="6A038939" w:rsidRPr="56D1320F">
        <w:rPr>
          <w:rFonts w:ascii="Verdana" w:eastAsia="Arial" w:hAnsi="Verdana" w:cs="Arial"/>
          <w:color w:val="000000" w:themeColor="text1"/>
          <w:lang w:val="en-GB"/>
        </w:rPr>
        <w:t>, discourses</w:t>
      </w:r>
      <w:r w:rsidRPr="56D1320F">
        <w:rPr>
          <w:rFonts w:ascii="Verdana" w:eastAsia="Arial" w:hAnsi="Verdana" w:cs="Arial"/>
          <w:color w:val="000000" w:themeColor="text1"/>
          <w:lang w:val="en-GB"/>
        </w:rPr>
        <w:t xml:space="preserve"> engage with a pre-existing discursive field to reinforce but also diverge from what is available</w:t>
      </w:r>
      <w:r w:rsidR="2A59EB0D" w:rsidRPr="56D1320F">
        <w:rPr>
          <w:rFonts w:ascii="Verdana" w:eastAsia="Arial" w:hAnsi="Verdana" w:cs="Arial"/>
          <w:color w:val="000000" w:themeColor="text1"/>
          <w:lang w:val="en-GB"/>
        </w:rPr>
        <w:t xml:space="preserve"> in a given time and place</w:t>
      </w:r>
      <w:r w:rsidR="006A3E67" w:rsidRPr="56D1320F">
        <w:rPr>
          <w:rFonts w:ascii="Verdana" w:eastAsia="Arial" w:hAnsi="Verdana" w:cs="Arial"/>
          <w:color w:val="000000" w:themeColor="text1"/>
          <w:lang w:val="en-GB"/>
        </w:rPr>
        <w:t xml:space="preserve"> </w:t>
      </w:r>
      <w:r w:rsidR="00DC2069" w:rsidRPr="56D1320F">
        <w:rPr>
          <w:rFonts w:ascii="Verdana" w:eastAsia="Arial" w:hAnsi="Verdana" w:cs="Arial"/>
          <w:color w:val="000000" w:themeColor="text1"/>
          <w:lang w:val="en-GB"/>
        </w:rPr>
        <w:t>Hence</w:t>
      </w:r>
      <w:r w:rsidRPr="56D1320F">
        <w:rPr>
          <w:rFonts w:ascii="Verdana" w:eastAsia="Arial" w:hAnsi="Verdana" w:cs="Arial"/>
          <w:color w:val="000000" w:themeColor="text1"/>
          <w:lang w:val="en-GB"/>
        </w:rPr>
        <w:t xml:space="preserve">, specific procedures are repeated because they produce </w:t>
      </w:r>
      <w:r w:rsidRPr="56D1320F">
        <w:rPr>
          <w:rFonts w:ascii="Verdana" w:eastAsia="Arial" w:hAnsi="Verdana" w:cs="Arial"/>
          <w:i/>
          <w:iCs/>
          <w:color w:val="000000" w:themeColor="text1"/>
          <w:lang w:val="en-GB"/>
        </w:rPr>
        <w:t>something</w:t>
      </w:r>
      <w:r w:rsidRPr="56D1320F">
        <w:rPr>
          <w:rFonts w:ascii="Verdana" w:eastAsia="Arial" w:hAnsi="Verdana" w:cs="Arial"/>
          <w:color w:val="000000" w:themeColor="text1"/>
          <w:lang w:val="en-GB"/>
        </w:rPr>
        <w:t>, feeding back the system that produced and reproduced them (discourses) in the first place</w:t>
      </w:r>
      <w:r w:rsidR="00155567" w:rsidRPr="56D1320F">
        <w:rPr>
          <w:rFonts w:ascii="Verdana" w:eastAsia="Arial" w:hAnsi="Verdana" w:cs="Arial"/>
          <w:color w:val="000000" w:themeColor="text1"/>
          <w:lang w:val="en-GB"/>
        </w:rPr>
        <w:t xml:space="preserve"> (Foucault, 1981)</w:t>
      </w:r>
      <w:r w:rsidRPr="56D1320F">
        <w:rPr>
          <w:rFonts w:ascii="Verdana" w:eastAsia="Arial" w:hAnsi="Verdana" w:cs="Arial"/>
          <w:color w:val="000000" w:themeColor="text1"/>
          <w:lang w:val="en-GB"/>
        </w:rPr>
        <w:t xml:space="preserve">. Because there are effects, discourses leave and engage marks which are interpreted by </w:t>
      </w:r>
      <w:r w:rsidR="00E36BDF" w:rsidRPr="56D1320F">
        <w:rPr>
          <w:rFonts w:ascii="Verdana" w:eastAsia="Arial" w:hAnsi="Verdana" w:cs="Arial"/>
          <w:color w:val="000000" w:themeColor="text1"/>
          <w:lang w:val="en-GB"/>
        </w:rPr>
        <w:t>F</w:t>
      </w:r>
      <w:r w:rsidRPr="56D1320F">
        <w:rPr>
          <w:rFonts w:ascii="Verdana" w:eastAsia="Arial" w:hAnsi="Verdana" w:cs="Arial"/>
          <w:color w:val="000000" w:themeColor="text1"/>
          <w:lang w:val="en-GB"/>
        </w:rPr>
        <w:t xml:space="preserve">DA. Nevertheless, effects are also changing due to the accumulation and transformation that the quotation process creates. </w:t>
      </w:r>
    </w:p>
    <w:p w14:paraId="7CE14E8A" w14:textId="5E1EAA87" w:rsidR="005559FD" w:rsidRPr="008F0CF7" w:rsidRDefault="119BEB73" w:rsidP="005559FD">
      <w:pPr>
        <w:spacing w:after="0" w:line="360" w:lineRule="auto"/>
        <w:ind w:firstLine="720"/>
        <w:rPr>
          <w:rFonts w:ascii="Verdana" w:eastAsia="Arial" w:hAnsi="Verdana" w:cs="Arial"/>
          <w:color w:val="000000" w:themeColor="text1"/>
          <w:lang w:val="en-GB"/>
        </w:rPr>
      </w:pPr>
      <w:r w:rsidRPr="2ADD715E">
        <w:rPr>
          <w:rFonts w:ascii="Verdana" w:eastAsia="Arial" w:hAnsi="Verdana" w:cs="Arial"/>
          <w:color w:val="000000" w:themeColor="text1"/>
          <w:lang w:val="en-GB"/>
        </w:rPr>
        <w:lastRenderedPageBreak/>
        <w:t xml:space="preserve">Furthermore, each discourse is </w:t>
      </w:r>
      <w:r w:rsidRPr="2ADD715E">
        <w:rPr>
          <w:rFonts w:ascii="Verdana" w:eastAsia="Arial" w:hAnsi="Verdana" w:cs="Arial"/>
          <w:i/>
          <w:iCs/>
          <w:color w:val="000000" w:themeColor="text1"/>
          <w:lang w:val="en-GB"/>
        </w:rPr>
        <w:t>already a repetition</w:t>
      </w:r>
      <w:r w:rsidRPr="2ADD715E">
        <w:rPr>
          <w:rFonts w:ascii="Verdana" w:eastAsia="Arial" w:hAnsi="Verdana" w:cs="Arial"/>
          <w:color w:val="000000" w:themeColor="text1"/>
          <w:lang w:val="en-GB"/>
        </w:rPr>
        <w:t xml:space="preserve"> because its meaning is a tributary of previous ones. Discourses happen (with meanings and effects) because something else was said </w:t>
      </w:r>
      <w:r w:rsidRPr="2ADD715E">
        <w:rPr>
          <w:rFonts w:ascii="Verdana" w:eastAsia="Arial" w:hAnsi="Verdana" w:cs="Arial"/>
          <w:i/>
          <w:iCs/>
          <w:color w:val="000000" w:themeColor="text1"/>
          <w:lang w:val="en-GB"/>
        </w:rPr>
        <w:t xml:space="preserve">before, </w:t>
      </w:r>
      <w:r w:rsidRPr="2ADD715E">
        <w:rPr>
          <w:rFonts w:ascii="Verdana" w:eastAsia="Arial" w:hAnsi="Verdana" w:cs="Arial"/>
          <w:color w:val="000000" w:themeColor="text1"/>
          <w:lang w:val="en-GB"/>
        </w:rPr>
        <w:t xml:space="preserve">creating what Foucault (1981) calls conditions of possibility (Deleuze, 1988). However, each discourse is also </w:t>
      </w:r>
      <w:r w:rsidRPr="2ADD715E">
        <w:rPr>
          <w:rFonts w:ascii="Verdana" w:eastAsia="Arial" w:hAnsi="Verdana" w:cs="Arial"/>
          <w:i/>
          <w:iCs/>
          <w:color w:val="000000" w:themeColor="text1"/>
          <w:lang w:val="en-GB"/>
        </w:rPr>
        <w:t>a novelty</w:t>
      </w:r>
      <w:r w:rsidRPr="2ADD715E">
        <w:rPr>
          <w:rFonts w:ascii="Verdana" w:eastAsia="Arial" w:hAnsi="Verdana" w:cs="Arial"/>
          <w:color w:val="000000" w:themeColor="text1"/>
          <w:lang w:val="en-GB"/>
        </w:rPr>
        <w:t xml:space="preserve"> because it emerges to the previous </w:t>
      </w:r>
      <w:r w:rsidR="4EA0CCBA" w:rsidRPr="2ADD715E">
        <w:rPr>
          <w:rFonts w:ascii="Verdana" w:eastAsia="Arial" w:hAnsi="Verdana" w:cs="Arial"/>
          <w:color w:val="000000" w:themeColor="text1"/>
          <w:lang w:val="en-GB"/>
        </w:rPr>
        <w:t>one and</w:t>
      </w:r>
      <w:r w:rsidR="002610F5" w:rsidRPr="2ADD715E">
        <w:rPr>
          <w:rFonts w:ascii="Verdana" w:eastAsia="Arial" w:hAnsi="Verdana" w:cs="Arial"/>
          <w:color w:val="000000" w:themeColor="text1"/>
          <w:lang w:val="en-GB"/>
        </w:rPr>
        <w:t xml:space="preserve"> </w:t>
      </w:r>
      <w:r w:rsidRPr="2ADD715E">
        <w:rPr>
          <w:rFonts w:ascii="Verdana" w:eastAsia="Arial" w:hAnsi="Verdana" w:cs="Arial"/>
          <w:color w:val="000000" w:themeColor="text1"/>
          <w:lang w:val="en-GB"/>
        </w:rPr>
        <w:t xml:space="preserve">then </w:t>
      </w:r>
      <w:r w:rsidR="002610F5" w:rsidRPr="2ADD715E">
        <w:rPr>
          <w:rFonts w:ascii="Verdana" w:eastAsia="Arial" w:hAnsi="Verdana" w:cs="Arial"/>
          <w:color w:val="000000" w:themeColor="text1"/>
          <w:lang w:val="en-GB"/>
        </w:rPr>
        <w:t>is</w:t>
      </w:r>
      <w:r w:rsidRPr="2ADD715E">
        <w:rPr>
          <w:rFonts w:ascii="Verdana" w:eastAsia="Arial" w:hAnsi="Verdana" w:cs="Arial"/>
          <w:color w:val="000000" w:themeColor="text1"/>
          <w:lang w:val="en-GB"/>
        </w:rPr>
        <w:t xml:space="preserve"> in a new position in this framework.  Discourses might apparently have not had connections before a certain quote, but since they have effects, then they are entangled – nonetheless, </w:t>
      </w:r>
      <w:r w:rsidR="55077FA3" w:rsidRPr="2ADD715E">
        <w:rPr>
          <w:rFonts w:ascii="Verdana" w:eastAsia="Arial" w:hAnsi="Verdana" w:cs="Arial"/>
          <w:color w:val="000000" w:themeColor="text1"/>
          <w:lang w:val="en-GB"/>
        </w:rPr>
        <w:t xml:space="preserve">they are unfinished and keep </w:t>
      </w:r>
      <w:r w:rsidRPr="2ADD715E">
        <w:rPr>
          <w:rFonts w:ascii="Verdana" w:eastAsia="Arial" w:hAnsi="Verdana" w:cs="Arial"/>
          <w:color w:val="000000" w:themeColor="text1"/>
          <w:lang w:val="en-GB"/>
        </w:rPr>
        <w:t xml:space="preserve">changing. </w:t>
      </w:r>
      <w:r w:rsidR="63F44B0C" w:rsidRPr="2ADD715E">
        <w:rPr>
          <w:rFonts w:ascii="Verdana" w:eastAsia="Arial" w:hAnsi="Verdana" w:cs="Arial"/>
          <w:color w:val="000000" w:themeColor="text1"/>
          <w:lang w:val="en-GB"/>
        </w:rPr>
        <w:t>Finally, discourses create the frames by which we understand ourselves and the worl</w:t>
      </w:r>
      <w:r w:rsidR="00DC2069" w:rsidRPr="2ADD715E">
        <w:rPr>
          <w:rFonts w:ascii="Verdana" w:eastAsia="Arial" w:hAnsi="Verdana" w:cs="Arial"/>
          <w:color w:val="000000" w:themeColor="text1"/>
          <w:lang w:val="en-GB"/>
        </w:rPr>
        <w:t xml:space="preserve">d, including forms by which one is recognised as a subject and is addressed by others from a specific position – for instance, </w:t>
      </w:r>
      <w:r w:rsidR="00155567" w:rsidRPr="2ADD715E">
        <w:rPr>
          <w:rFonts w:ascii="Verdana" w:eastAsia="Arial" w:hAnsi="Verdana" w:cs="Arial"/>
          <w:color w:val="000000" w:themeColor="text1"/>
          <w:lang w:val="en-GB"/>
        </w:rPr>
        <w:t xml:space="preserve">recognised </w:t>
      </w:r>
      <w:r w:rsidR="00DC2069" w:rsidRPr="2ADD715E">
        <w:rPr>
          <w:rFonts w:ascii="Verdana" w:eastAsia="Arial" w:hAnsi="Verdana" w:cs="Arial"/>
          <w:color w:val="000000" w:themeColor="text1"/>
          <w:lang w:val="en-GB"/>
        </w:rPr>
        <w:t>as a child</w:t>
      </w:r>
      <w:r w:rsidR="005559FD" w:rsidRPr="2ADD715E">
        <w:rPr>
          <w:rFonts w:ascii="Verdana" w:eastAsia="Arial" w:hAnsi="Verdana" w:cs="Arial"/>
          <w:color w:val="000000" w:themeColor="text1"/>
          <w:lang w:val="en-GB"/>
        </w:rPr>
        <w:t xml:space="preserve">. As Parker (2005) highlights, FDA follows not cause-effect relations but the </w:t>
      </w:r>
      <w:r w:rsidR="005559FD" w:rsidRPr="2ADD715E">
        <w:rPr>
          <w:rFonts w:ascii="Verdana" w:eastAsia="Arial" w:hAnsi="Verdana" w:cs="Arial"/>
          <w:i/>
          <w:iCs/>
          <w:color w:val="000000" w:themeColor="text1"/>
          <w:lang w:val="en-GB"/>
        </w:rPr>
        <w:t xml:space="preserve">discontinuities </w:t>
      </w:r>
      <w:r w:rsidR="005559FD" w:rsidRPr="2ADD715E">
        <w:rPr>
          <w:rFonts w:ascii="Verdana" w:eastAsia="Arial" w:hAnsi="Verdana" w:cs="Arial"/>
          <w:color w:val="000000" w:themeColor="text1"/>
          <w:lang w:val="en-GB"/>
        </w:rPr>
        <w:t>in discourses</w:t>
      </w:r>
      <w:r w:rsidR="00155567" w:rsidRPr="2ADD715E">
        <w:rPr>
          <w:rFonts w:ascii="Verdana" w:eastAsia="Arial" w:hAnsi="Verdana" w:cs="Arial"/>
          <w:color w:val="000000" w:themeColor="text1"/>
          <w:lang w:val="en-GB"/>
        </w:rPr>
        <w:t>.</w:t>
      </w:r>
      <w:r w:rsidR="005559FD" w:rsidRPr="2ADD715E">
        <w:rPr>
          <w:rFonts w:ascii="Verdana" w:eastAsia="Arial" w:hAnsi="Verdana" w:cs="Arial"/>
          <w:color w:val="000000" w:themeColor="text1"/>
          <w:lang w:val="en-GB"/>
        </w:rPr>
        <w:t xml:space="preserve"> Still, this understanding of discourses presented here asks for a particular methodological approach that follows the effects of discourses and discursive frames, or a Foucauldian-inspired Discourse Analysis.</w:t>
      </w:r>
    </w:p>
    <w:p w14:paraId="032759DF" w14:textId="57439682" w:rsidR="005559FD" w:rsidRPr="008F0CF7" w:rsidRDefault="005559FD"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FDA is a methodological approach to work on how discourses emerge and are engaged in society (Foucault, 1981; Parker, 2005). A Foucauldian-inspired DA works not only on the pieces of discourse (as isolated phenomena) but on the complex strategic field where those events emerge, take place, relate, and produce effects. FDA is interested, then, in the relations between </w:t>
      </w:r>
      <w:r w:rsidRPr="56D1320F">
        <w:rPr>
          <w:rFonts w:ascii="Verdana" w:eastAsia="Arial" w:hAnsi="Verdana" w:cs="Arial"/>
          <w:i/>
          <w:iCs/>
          <w:color w:val="000000" w:themeColor="text1"/>
          <w:lang w:val="en-GB"/>
        </w:rPr>
        <w:t>text, context, and silences</w:t>
      </w:r>
      <w:r w:rsidRPr="56D1320F">
        <w:rPr>
          <w:rFonts w:ascii="Verdana" w:eastAsia="Arial" w:hAnsi="Verdana" w:cs="Arial"/>
          <w:color w:val="000000" w:themeColor="text1"/>
          <w:lang w:val="en-GB"/>
        </w:rPr>
        <w:t xml:space="preserve"> (rather than focusing on content, modality, or utterance), concerned about those relations and effects (Burman, 1991; 1996; Parker, 2005). I agree with Parker (2005) that Discourse Analysis studies “[p]atterns of discourse in capitalist society”, (p. 88) focusing on the differences in terms (why a word is chosen); how forms of language are built; and the acts of speech performatively produced by discourses. FDA understands the organization of language as a social bond engaged in power relations and contradictions (Parker, 2005). Therefore, </w:t>
      </w:r>
      <w:r w:rsidRPr="56D1320F">
        <w:rPr>
          <w:rFonts w:ascii="Verdana" w:eastAsia="Arial" w:hAnsi="Verdana" w:cs="Arial"/>
          <w:color w:val="000000" w:themeColor="text1"/>
          <w:lang w:val="en-GB"/>
        </w:rPr>
        <w:lastRenderedPageBreak/>
        <w:t xml:space="preserve">FDA analyses the regimes selecting, organising, quoting, and restricting discourses and its consequences in speeches and silences; thus, FDA addresses the </w:t>
      </w:r>
      <w:r w:rsidRPr="56D1320F">
        <w:rPr>
          <w:rFonts w:ascii="Verdana" w:eastAsia="Arial" w:hAnsi="Verdana" w:cs="Arial"/>
          <w:i/>
          <w:iCs/>
          <w:color w:val="000000" w:themeColor="text1"/>
          <w:lang w:val="en-GB"/>
        </w:rPr>
        <w:t>conditions of possibility for recognition</w:t>
      </w:r>
      <w:r w:rsidRPr="56D1320F">
        <w:rPr>
          <w:rFonts w:ascii="Verdana" w:eastAsia="Arial" w:hAnsi="Verdana" w:cs="Arial"/>
          <w:color w:val="000000" w:themeColor="text1"/>
          <w:lang w:val="en-GB"/>
        </w:rPr>
        <w:t>.</w:t>
      </w:r>
    </w:p>
    <w:p w14:paraId="17AF8074" w14:textId="166249F7" w:rsidR="005559FD" w:rsidRPr="008F0CF7" w:rsidRDefault="005559FD" w:rsidP="005559FD">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t xml:space="preserve">To undertake an FDA means adopting a political position and intervention because discourses emerge in specific contexts and are engaged with power relations. In other words, the discourse analyst is also engaged in the discursive field they are studying and working; being subjected to the order of discourses and writing within those (Burman, 1991). For FDA, discourses </w:t>
      </w:r>
      <w:r w:rsidRPr="56D1320F">
        <w:rPr>
          <w:rFonts w:ascii="Verdana" w:eastAsia="Arial" w:hAnsi="Verdana" w:cs="Arial"/>
          <w:i/>
          <w:iCs/>
          <w:color w:val="000000" w:themeColor="text1"/>
          <w:lang w:val="en-GB"/>
        </w:rPr>
        <w:t xml:space="preserve">matter, </w:t>
      </w:r>
      <w:r w:rsidRPr="008F0CF7">
        <w:rPr>
          <w:rFonts w:ascii="Verdana" w:eastAsia="Arial" w:hAnsi="Verdana" w:cs="Arial"/>
          <w:color w:val="000000" w:themeColor="text1"/>
          <w:lang w:val="en-GB"/>
        </w:rPr>
        <w:t>so FDA is interested in how words are connected in a certain field and condition – the chain of meaning and the context are both important</w:t>
      </w:r>
      <w:r w:rsidRPr="008F0CF7">
        <w:rPr>
          <w:rStyle w:val="FootnoteReference"/>
          <w:rFonts w:ascii="Verdana" w:eastAsia="Arial" w:hAnsi="Verdana" w:cs="Arial"/>
          <w:color w:val="000000" w:themeColor="text1"/>
          <w:lang w:val="en-GB"/>
        </w:rPr>
        <w:footnoteReference w:id="2"/>
      </w:r>
      <w:r w:rsidRPr="008F0CF7">
        <w:rPr>
          <w:rFonts w:ascii="Verdana" w:eastAsia="Arial" w:hAnsi="Verdana" w:cs="Arial"/>
          <w:color w:val="000000" w:themeColor="text1"/>
          <w:lang w:val="en-GB"/>
        </w:rPr>
        <w:t>.</w:t>
      </w:r>
      <w:r w:rsidR="00CA31E9" w:rsidRPr="008F0CF7">
        <w:rPr>
          <w:rFonts w:ascii="Verdana" w:eastAsia="Arial" w:hAnsi="Verdana" w:cs="Arial"/>
          <w:color w:val="000000" w:themeColor="text1"/>
          <w:lang w:val="en-GB"/>
        </w:rPr>
        <w:t xml:space="preserve"> Finally, of particular interest for psychology is the problem of recognition </w:t>
      </w:r>
      <w:r w:rsidR="00467AE2">
        <w:rPr>
          <w:rFonts w:ascii="Verdana" w:eastAsia="Arial" w:hAnsi="Verdana" w:cs="Arial"/>
          <w:color w:val="000000" w:themeColor="text1"/>
          <w:lang w:val="en-GB"/>
        </w:rPr>
        <w:t>as</w:t>
      </w:r>
      <w:r w:rsidR="00CA31E9" w:rsidRPr="008F0CF7">
        <w:rPr>
          <w:rFonts w:ascii="Verdana" w:eastAsia="Arial" w:hAnsi="Verdana" w:cs="Arial"/>
          <w:color w:val="000000" w:themeColor="text1"/>
          <w:lang w:val="en-GB"/>
        </w:rPr>
        <w:t xml:space="preserve"> subjects. </w:t>
      </w:r>
    </w:p>
    <w:p w14:paraId="45A40075" w14:textId="77777777" w:rsidR="005559FD" w:rsidRPr="008F0CF7" w:rsidRDefault="005559FD" w:rsidP="005559FD">
      <w:pPr>
        <w:spacing w:after="0" w:line="360" w:lineRule="auto"/>
        <w:ind w:firstLine="720"/>
        <w:rPr>
          <w:rFonts w:ascii="Verdana" w:eastAsia="Arial" w:hAnsi="Verdana" w:cs="Arial"/>
          <w:color w:val="000000" w:themeColor="text1"/>
          <w:lang w:val="en-GB"/>
        </w:rPr>
      </w:pPr>
    </w:p>
    <w:p w14:paraId="2A8F8D0F" w14:textId="330446D9" w:rsidR="00716C0A" w:rsidRPr="009A2078" w:rsidRDefault="63F44B0C" w:rsidP="56D1320F">
      <w:pPr>
        <w:pStyle w:val="ListParagraph"/>
        <w:numPr>
          <w:ilvl w:val="0"/>
          <w:numId w:val="2"/>
        </w:numPr>
        <w:spacing w:after="0" w:line="360" w:lineRule="auto"/>
        <w:rPr>
          <w:rFonts w:ascii="Verdana" w:eastAsia="Arial" w:hAnsi="Verdana" w:cs="Arial"/>
          <w:b/>
          <w:bCs/>
          <w:color w:val="000000" w:themeColor="text1"/>
          <w:lang w:val="en-GB"/>
        </w:rPr>
      </w:pPr>
      <w:r w:rsidRPr="56D1320F">
        <w:rPr>
          <w:rFonts w:ascii="Verdana" w:eastAsia="Arial" w:hAnsi="Verdana" w:cs="Arial"/>
          <w:b/>
          <w:bCs/>
          <w:color w:val="000000" w:themeColor="text1"/>
          <w:lang w:val="en-GB"/>
        </w:rPr>
        <w:t xml:space="preserve">Discourses and recognition: how </w:t>
      </w:r>
      <w:r w:rsidR="00DC2069" w:rsidRPr="56D1320F">
        <w:rPr>
          <w:rFonts w:ascii="Verdana" w:eastAsia="Arial" w:hAnsi="Verdana" w:cs="Arial"/>
          <w:b/>
          <w:bCs/>
          <w:color w:val="000000" w:themeColor="text1"/>
          <w:lang w:val="en-GB"/>
        </w:rPr>
        <w:t>do</w:t>
      </w:r>
      <w:r w:rsidR="003C55F8" w:rsidRPr="56D1320F">
        <w:rPr>
          <w:rFonts w:ascii="Verdana" w:eastAsia="Arial" w:hAnsi="Verdana" w:cs="Arial"/>
          <w:b/>
          <w:bCs/>
          <w:color w:val="000000" w:themeColor="text1"/>
          <w:lang w:val="en-GB"/>
        </w:rPr>
        <w:t>es</w:t>
      </w:r>
      <w:r w:rsidR="00DC2069" w:rsidRPr="56D1320F">
        <w:rPr>
          <w:rFonts w:ascii="Verdana" w:eastAsia="Arial" w:hAnsi="Verdana" w:cs="Arial"/>
          <w:b/>
          <w:bCs/>
          <w:color w:val="000000" w:themeColor="text1"/>
          <w:lang w:val="en-GB"/>
        </w:rPr>
        <w:t xml:space="preserve"> someone</w:t>
      </w:r>
      <w:r w:rsidRPr="56D1320F">
        <w:rPr>
          <w:rFonts w:ascii="Verdana" w:eastAsia="Arial" w:hAnsi="Verdana" w:cs="Arial"/>
          <w:b/>
          <w:bCs/>
          <w:color w:val="000000" w:themeColor="text1"/>
          <w:lang w:val="en-GB"/>
        </w:rPr>
        <w:t xml:space="preserve"> become a subject?</w:t>
      </w:r>
    </w:p>
    <w:p w14:paraId="4B8CEDA5" w14:textId="6E84F39D" w:rsidR="00716C0A" w:rsidRPr="008F0CF7" w:rsidRDefault="00716C0A" w:rsidP="005559FD">
      <w:pPr>
        <w:spacing w:after="0" w:line="360" w:lineRule="auto"/>
        <w:rPr>
          <w:rFonts w:ascii="Verdana" w:eastAsia="Arial" w:hAnsi="Verdana" w:cs="Arial"/>
          <w:color w:val="000000" w:themeColor="text1"/>
          <w:lang w:val="en-GB"/>
        </w:rPr>
      </w:pPr>
    </w:p>
    <w:p w14:paraId="16AE96D6" w14:textId="77777777" w:rsidR="006A3E67" w:rsidRDefault="63F44B0C" w:rsidP="006A3E67">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t>Discourses are fundamental to understand</w:t>
      </w:r>
      <w:r w:rsidR="00B108EF">
        <w:rPr>
          <w:rFonts w:ascii="Verdana" w:eastAsia="Arial" w:hAnsi="Verdana" w:cs="Arial"/>
          <w:color w:val="000000" w:themeColor="text1"/>
          <w:lang w:val="en-GB"/>
        </w:rPr>
        <w:t>ing</w:t>
      </w:r>
      <w:r w:rsidRPr="008F0CF7">
        <w:rPr>
          <w:rFonts w:ascii="Verdana" w:eastAsia="Arial" w:hAnsi="Verdana" w:cs="Arial"/>
          <w:color w:val="000000" w:themeColor="text1"/>
          <w:lang w:val="en-GB"/>
        </w:rPr>
        <w:t xml:space="preserve"> </w:t>
      </w:r>
      <w:r w:rsidR="00AC510E" w:rsidRPr="008F0CF7">
        <w:rPr>
          <w:rFonts w:ascii="Verdana" w:eastAsia="Arial" w:hAnsi="Verdana" w:cs="Arial"/>
          <w:color w:val="000000" w:themeColor="text1"/>
          <w:lang w:val="en-GB"/>
        </w:rPr>
        <w:t xml:space="preserve">frames for </w:t>
      </w:r>
      <w:r w:rsidRPr="008F0CF7">
        <w:rPr>
          <w:rFonts w:ascii="Verdana" w:eastAsia="Arial" w:hAnsi="Verdana" w:cs="Arial"/>
          <w:color w:val="000000" w:themeColor="text1"/>
          <w:lang w:val="en-GB"/>
        </w:rPr>
        <w:t>recognition</w:t>
      </w:r>
      <w:r w:rsidR="00AC510E" w:rsidRPr="008F0CF7">
        <w:rPr>
          <w:rFonts w:ascii="Verdana" w:eastAsia="Arial" w:hAnsi="Verdana" w:cs="Arial"/>
          <w:color w:val="000000" w:themeColor="text1"/>
          <w:lang w:val="en-GB"/>
        </w:rPr>
        <w:t xml:space="preserve"> of a subject in a given context (</w:t>
      </w:r>
      <w:r w:rsidR="119BEB73" w:rsidRPr="008F0CF7">
        <w:rPr>
          <w:rFonts w:ascii="Verdana" w:eastAsia="Arial" w:hAnsi="Verdana" w:cs="Arial"/>
          <w:color w:val="000000" w:themeColor="text1"/>
          <w:lang w:val="en-GB"/>
        </w:rPr>
        <w:t>Butler</w:t>
      </w:r>
      <w:r w:rsidR="00AC510E" w:rsidRPr="008F0CF7">
        <w:rPr>
          <w:rFonts w:ascii="Verdana" w:eastAsia="Arial" w:hAnsi="Verdana" w:cs="Arial"/>
          <w:color w:val="000000" w:themeColor="text1"/>
          <w:lang w:val="en-GB"/>
        </w:rPr>
        <w:t xml:space="preserve">, </w:t>
      </w:r>
      <w:r w:rsidR="5AF9C330" w:rsidRPr="008F0CF7">
        <w:rPr>
          <w:rFonts w:ascii="Verdana" w:eastAsia="Arial" w:hAnsi="Verdana" w:cs="Arial"/>
          <w:color w:val="000000" w:themeColor="text1"/>
          <w:lang w:val="en-GB"/>
        </w:rPr>
        <w:t xml:space="preserve">1993; </w:t>
      </w:r>
      <w:r w:rsidR="119BEB73" w:rsidRPr="008F0CF7">
        <w:rPr>
          <w:rFonts w:ascii="Verdana" w:eastAsia="Arial" w:hAnsi="Verdana" w:cs="Arial"/>
          <w:color w:val="000000" w:themeColor="text1"/>
          <w:lang w:val="en-GB"/>
        </w:rPr>
        <w:t>2002; 2005). Drawing on Foucault</w:t>
      </w:r>
      <w:r w:rsidRPr="008F0CF7">
        <w:rPr>
          <w:rStyle w:val="FootnoteReference"/>
          <w:rFonts w:ascii="Verdana" w:eastAsia="Arial" w:hAnsi="Verdana" w:cs="Arial"/>
          <w:color w:val="000000" w:themeColor="text1"/>
          <w:lang w:val="en-GB"/>
        </w:rPr>
        <w:footnoteReference w:id="3"/>
      </w:r>
      <w:r w:rsidR="119BEB73" w:rsidRPr="008F0CF7">
        <w:rPr>
          <w:rFonts w:ascii="Verdana" w:eastAsia="Arial" w:hAnsi="Verdana" w:cs="Arial"/>
          <w:color w:val="000000" w:themeColor="text1"/>
          <w:lang w:val="en-GB"/>
        </w:rPr>
        <w:t>, Butler (1993; 2002; 2005) sees conditions of possibility based on power and knowledge as frames of recognition in which subjects build their understanding of themselves. By being interested in psychic dynamics of discourses and power relations</w:t>
      </w:r>
      <w:r w:rsidR="00CA31E9" w:rsidRPr="008F0CF7">
        <w:rPr>
          <w:rFonts w:ascii="Verdana" w:eastAsia="Arial" w:hAnsi="Verdana" w:cs="Arial"/>
          <w:color w:val="000000" w:themeColor="text1"/>
          <w:lang w:val="en-GB"/>
        </w:rPr>
        <w:t xml:space="preserve"> (including unconscious ones)</w:t>
      </w:r>
      <w:r w:rsidR="119BEB73" w:rsidRPr="008F0CF7">
        <w:rPr>
          <w:rFonts w:ascii="Verdana" w:eastAsia="Arial" w:hAnsi="Verdana" w:cs="Arial"/>
          <w:color w:val="000000" w:themeColor="text1"/>
          <w:lang w:val="en-GB"/>
        </w:rPr>
        <w:t xml:space="preserve">, Butler (1997a; 2005) takes a slightly different position from Foucault, who mostly </w:t>
      </w:r>
      <w:r w:rsidR="006B5E3C" w:rsidRPr="008F0CF7">
        <w:rPr>
          <w:rFonts w:ascii="Verdana" w:eastAsia="Arial" w:hAnsi="Verdana" w:cs="Arial"/>
          <w:color w:val="000000" w:themeColor="text1"/>
          <w:lang w:val="en-GB"/>
        </w:rPr>
        <w:t>avoids the role of psychic processes in subjectification</w:t>
      </w:r>
      <w:r w:rsidR="119BEB73" w:rsidRPr="008F0CF7">
        <w:rPr>
          <w:rFonts w:ascii="Verdana" w:eastAsia="Arial" w:hAnsi="Verdana" w:cs="Arial"/>
          <w:color w:val="000000" w:themeColor="text1"/>
          <w:lang w:val="en-GB"/>
        </w:rPr>
        <w:t>.</w:t>
      </w:r>
      <w:r w:rsidR="0030252C" w:rsidRPr="008F0CF7">
        <w:rPr>
          <w:rFonts w:ascii="Verdana" w:eastAsia="Arial" w:hAnsi="Verdana" w:cs="Arial"/>
          <w:color w:val="000000" w:themeColor="text1"/>
          <w:lang w:val="en-GB"/>
        </w:rPr>
        <w:t xml:space="preserve"> </w:t>
      </w:r>
      <w:r w:rsidR="3EE99EFA" w:rsidRPr="008F0CF7">
        <w:rPr>
          <w:rFonts w:ascii="Verdana" w:eastAsia="Arial" w:hAnsi="Verdana" w:cs="Arial"/>
          <w:color w:val="000000" w:themeColor="text1"/>
          <w:lang w:val="en-GB"/>
        </w:rPr>
        <w:t xml:space="preserve">Furthermore, </w:t>
      </w:r>
      <w:r w:rsidR="119BEB73" w:rsidRPr="008F0CF7">
        <w:rPr>
          <w:rFonts w:ascii="Verdana" w:eastAsia="Arial" w:hAnsi="Verdana" w:cs="Arial"/>
          <w:color w:val="000000" w:themeColor="text1"/>
          <w:lang w:val="en-GB"/>
        </w:rPr>
        <w:t xml:space="preserve">Butler (1997a; </w:t>
      </w:r>
      <w:r w:rsidR="119BEB73" w:rsidRPr="008F0CF7">
        <w:rPr>
          <w:rFonts w:ascii="Verdana" w:eastAsia="Arial" w:hAnsi="Verdana" w:cs="Arial"/>
          <w:color w:val="000000" w:themeColor="text1"/>
          <w:lang w:val="en-GB"/>
        </w:rPr>
        <w:lastRenderedPageBreak/>
        <w:t xml:space="preserve">1997b; 2002; 2005) reviews the idea of discursive frames to explain that they organise what forms of recognition one can build about oneself, others, their surroundings, and what experiences as reality. It is under </w:t>
      </w:r>
      <w:r w:rsidR="119BEB73" w:rsidRPr="56D1320F">
        <w:rPr>
          <w:rFonts w:ascii="Verdana" w:eastAsia="Arial" w:hAnsi="Verdana" w:cs="Arial"/>
          <w:i/>
          <w:iCs/>
          <w:color w:val="000000" w:themeColor="text1"/>
          <w:lang w:val="en-GB"/>
        </w:rPr>
        <w:t>the frames of discourse</w:t>
      </w:r>
      <w:r w:rsidR="119BEB73" w:rsidRPr="008F0CF7">
        <w:rPr>
          <w:rFonts w:ascii="Verdana" w:eastAsia="Arial" w:hAnsi="Verdana" w:cs="Arial"/>
          <w:color w:val="000000" w:themeColor="text1"/>
          <w:lang w:val="en-GB"/>
        </w:rPr>
        <w:t xml:space="preserve"> that thinking and understanding take place. However, as mentioned, discourses also transform their context every time they are enacted because they are quoted and repeated somewhere and </w:t>
      </w:r>
      <w:r w:rsidR="006B5E3C" w:rsidRPr="008F0CF7">
        <w:rPr>
          <w:rFonts w:ascii="Verdana" w:eastAsia="Arial" w:hAnsi="Verdana" w:cs="Arial"/>
          <w:color w:val="000000" w:themeColor="text1"/>
          <w:lang w:val="en-GB"/>
        </w:rPr>
        <w:t>sometime</w:t>
      </w:r>
      <w:r w:rsidR="00301009">
        <w:rPr>
          <w:rFonts w:ascii="Verdana" w:eastAsia="Arial" w:hAnsi="Verdana" w:cs="Arial"/>
          <w:color w:val="000000" w:themeColor="text1"/>
          <w:lang w:val="en-GB"/>
        </w:rPr>
        <w:t>s</w:t>
      </w:r>
      <w:r w:rsidR="119BEB73" w:rsidRPr="008F0CF7">
        <w:rPr>
          <w:rFonts w:ascii="Verdana" w:eastAsia="Arial" w:hAnsi="Verdana" w:cs="Arial"/>
          <w:color w:val="000000" w:themeColor="text1"/>
          <w:lang w:val="en-GB"/>
        </w:rPr>
        <w:t xml:space="preserve"> else.</w:t>
      </w:r>
      <w:r w:rsidR="006B5E3C" w:rsidRPr="008F0CF7">
        <w:rPr>
          <w:rFonts w:ascii="Verdana" w:eastAsia="Arial" w:hAnsi="Verdana" w:cs="Arial"/>
          <w:color w:val="000000" w:themeColor="text1"/>
          <w:lang w:val="en-GB"/>
        </w:rPr>
        <w:t xml:space="preserve"> Drawing on Derrida’s work,</w:t>
      </w:r>
      <w:r w:rsidR="119BEB73" w:rsidRPr="008F0CF7">
        <w:rPr>
          <w:rFonts w:ascii="Verdana" w:eastAsia="Arial" w:hAnsi="Verdana" w:cs="Arial"/>
          <w:color w:val="000000" w:themeColor="text1"/>
          <w:lang w:val="en-GB"/>
        </w:rPr>
        <w:t xml:space="preserve"> Butler </w:t>
      </w:r>
      <w:r w:rsidR="006B5E3C" w:rsidRPr="008F0CF7">
        <w:rPr>
          <w:rFonts w:ascii="Verdana" w:eastAsia="Arial" w:hAnsi="Verdana" w:cs="Arial"/>
          <w:color w:val="000000" w:themeColor="text1"/>
          <w:lang w:val="en-GB"/>
        </w:rPr>
        <w:t xml:space="preserve">(1993; 2005) </w:t>
      </w:r>
      <w:r w:rsidR="119BEB73" w:rsidRPr="008F0CF7">
        <w:rPr>
          <w:rFonts w:ascii="Verdana" w:eastAsia="Arial" w:hAnsi="Verdana" w:cs="Arial"/>
          <w:color w:val="000000" w:themeColor="text1"/>
          <w:lang w:val="en-GB"/>
        </w:rPr>
        <w:t>highlight</w:t>
      </w:r>
      <w:r w:rsidR="006B5E3C" w:rsidRPr="008F0CF7">
        <w:rPr>
          <w:rFonts w:ascii="Verdana" w:eastAsia="Arial" w:hAnsi="Verdana" w:cs="Arial"/>
          <w:color w:val="000000" w:themeColor="text1"/>
          <w:lang w:val="en-GB"/>
        </w:rPr>
        <w:t>s</w:t>
      </w:r>
      <w:r w:rsidR="119BEB73" w:rsidRPr="008F0CF7">
        <w:rPr>
          <w:rFonts w:ascii="Verdana" w:eastAsia="Arial" w:hAnsi="Verdana" w:cs="Arial"/>
          <w:color w:val="000000" w:themeColor="text1"/>
          <w:lang w:val="en-GB"/>
        </w:rPr>
        <w:t xml:space="preserve"> how difference appears because of repetition</w:t>
      </w:r>
      <w:r w:rsidR="006B5E3C" w:rsidRPr="008F0CF7">
        <w:rPr>
          <w:rFonts w:ascii="Verdana" w:eastAsia="Arial" w:hAnsi="Verdana" w:cs="Arial"/>
          <w:color w:val="000000" w:themeColor="text1"/>
          <w:lang w:val="en-GB"/>
        </w:rPr>
        <w:t xml:space="preserve"> as </w:t>
      </w:r>
      <w:r w:rsidR="119BEB73" w:rsidRPr="008F0CF7">
        <w:rPr>
          <w:rFonts w:ascii="Verdana" w:eastAsia="Arial" w:hAnsi="Verdana" w:cs="Arial"/>
          <w:color w:val="000000" w:themeColor="text1"/>
          <w:lang w:val="en-GB"/>
        </w:rPr>
        <w:t xml:space="preserve">a product of what could have been sameness but always fails in that task. </w:t>
      </w:r>
    </w:p>
    <w:p w14:paraId="5DDBB66E" w14:textId="7A892951" w:rsidR="00716C0A" w:rsidRPr="008F0CF7" w:rsidDel="006A3E67" w:rsidRDefault="119BEB73" w:rsidP="005559FD">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t xml:space="preserve">Returning to Butler’s (2002; 2005) account of Foucault, this means that subjects are confronted with </w:t>
      </w:r>
      <w:r w:rsidRPr="56D1320F">
        <w:rPr>
          <w:rFonts w:ascii="Verdana" w:eastAsia="Arial" w:hAnsi="Verdana" w:cs="Arial"/>
          <w:i/>
          <w:iCs/>
          <w:color w:val="000000" w:themeColor="text1"/>
          <w:lang w:val="en-GB"/>
        </w:rPr>
        <w:t xml:space="preserve">limits of discourses, </w:t>
      </w:r>
      <w:r w:rsidRPr="008F0CF7">
        <w:rPr>
          <w:rFonts w:ascii="Verdana" w:eastAsia="Arial" w:hAnsi="Verdana" w:cs="Arial"/>
          <w:color w:val="000000" w:themeColor="text1"/>
          <w:lang w:val="en-GB"/>
        </w:rPr>
        <w:t>not by a moral quality such as excitement or attraction by limits and borders</w:t>
      </w:r>
      <w:r w:rsidR="006B5E3C" w:rsidRPr="008F0CF7">
        <w:rPr>
          <w:rStyle w:val="FootnoteReference"/>
          <w:rFonts w:ascii="Verdana" w:eastAsia="Arial" w:hAnsi="Verdana" w:cs="Arial"/>
          <w:color w:val="000000" w:themeColor="text1"/>
          <w:lang w:val="en-GB"/>
        </w:rPr>
        <w:footnoteReference w:id="4"/>
      </w:r>
      <w:r w:rsidRPr="008F0CF7">
        <w:rPr>
          <w:rFonts w:ascii="Verdana" w:eastAsia="Arial" w:hAnsi="Verdana" w:cs="Arial"/>
          <w:color w:val="000000" w:themeColor="text1"/>
          <w:lang w:val="en-GB"/>
        </w:rPr>
        <w:t xml:space="preserve">, </w:t>
      </w:r>
      <w:r w:rsidR="00BC38BC" w:rsidRPr="008F0CF7">
        <w:rPr>
          <w:rFonts w:ascii="Verdana" w:eastAsia="Arial" w:hAnsi="Verdana" w:cs="Arial"/>
          <w:lang w:val="en-GB"/>
        </w:rPr>
        <w:t>as an effect of the space-temporal gap within discourses, quoting something that is not there anymore (Foucault, 2021)</w:t>
      </w:r>
      <w:r w:rsidRPr="008F0CF7">
        <w:rPr>
          <w:rFonts w:ascii="Verdana" w:eastAsia="Arial" w:hAnsi="Verdana" w:cs="Arial"/>
          <w:color w:val="000000" w:themeColor="text1"/>
          <w:lang w:val="en-GB"/>
        </w:rPr>
        <w:t>. For Butler (2002), it is by encountering the intelligibility within discursive frames that critique takes place. Thus, Butler (2005) invites a critique that considers and challenges discursive frames in place.</w:t>
      </w:r>
      <w:r w:rsidR="003C55F8" w:rsidRPr="008F0CF7">
        <w:rPr>
          <w:rFonts w:ascii="Verdana" w:eastAsia="Arial" w:hAnsi="Verdana" w:cs="Arial"/>
          <w:color w:val="000000" w:themeColor="text1"/>
          <w:lang w:val="en-GB"/>
        </w:rPr>
        <w:t xml:space="preserve"> </w:t>
      </w:r>
      <w:r w:rsidR="00BC38BC" w:rsidRPr="56D1320F">
        <w:rPr>
          <w:rFonts w:ascii="Verdana" w:eastAsia="Arial" w:hAnsi="Verdana" w:cs="Arial"/>
          <w:color w:val="000000" w:themeColor="text1"/>
          <w:lang w:val="en-GB"/>
        </w:rPr>
        <w:t>Hence, r</w:t>
      </w:r>
      <w:r w:rsidRPr="56D1320F">
        <w:rPr>
          <w:rFonts w:ascii="Verdana" w:eastAsia="Arial" w:hAnsi="Verdana" w:cs="Arial"/>
          <w:color w:val="000000" w:themeColor="text1"/>
          <w:lang w:val="en-GB"/>
        </w:rPr>
        <w:t xml:space="preserve">ecognition does not </w:t>
      </w:r>
      <w:r w:rsidR="00EB6A21" w:rsidRPr="56D1320F">
        <w:rPr>
          <w:rFonts w:ascii="Verdana" w:eastAsia="Arial" w:hAnsi="Verdana" w:cs="Arial"/>
          <w:color w:val="000000" w:themeColor="text1"/>
          <w:lang w:val="en-GB"/>
        </w:rPr>
        <w:t>come</w:t>
      </w:r>
      <w:r w:rsidRPr="56D1320F">
        <w:rPr>
          <w:rFonts w:ascii="Verdana" w:eastAsia="Arial" w:hAnsi="Verdana" w:cs="Arial"/>
          <w:color w:val="000000" w:themeColor="text1"/>
          <w:lang w:val="en-GB"/>
        </w:rPr>
        <w:t xml:space="preserve"> from a natural and individual utterance but occurs from and against a pre-existent </w:t>
      </w:r>
      <w:r w:rsidR="00BC38BC" w:rsidRPr="56D1320F">
        <w:rPr>
          <w:rFonts w:ascii="Verdana" w:eastAsia="Arial" w:hAnsi="Verdana" w:cs="Arial"/>
          <w:color w:val="000000" w:themeColor="text1"/>
          <w:lang w:val="en-GB"/>
        </w:rPr>
        <w:t xml:space="preserve">discursive </w:t>
      </w:r>
      <w:r w:rsidRPr="56D1320F">
        <w:rPr>
          <w:rFonts w:ascii="Verdana" w:eastAsia="Arial" w:hAnsi="Verdana" w:cs="Arial"/>
          <w:color w:val="000000" w:themeColor="text1"/>
          <w:lang w:val="en-GB"/>
        </w:rPr>
        <w:t>frame.</w:t>
      </w:r>
      <w:r w:rsidR="00EB6A21" w:rsidRPr="56D1320F">
        <w:rPr>
          <w:rFonts w:ascii="Verdana" w:eastAsia="Arial" w:hAnsi="Verdana" w:cs="Arial"/>
          <w:color w:val="000000" w:themeColor="text1"/>
          <w:lang w:val="en-GB"/>
        </w:rPr>
        <w:t xml:space="preserve"> Clear evidence of that is in the gendered binary to which babies are subjected to/imagined as even before they are born (Butler, 1990; 1993; Preciado, 202</w:t>
      </w:r>
      <w:r w:rsidR="00B74D75" w:rsidRPr="56D1320F">
        <w:rPr>
          <w:rFonts w:ascii="Verdana" w:eastAsia="Arial" w:hAnsi="Verdana" w:cs="Arial"/>
          <w:color w:val="000000" w:themeColor="text1"/>
          <w:lang w:val="en-GB"/>
        </w:rPr>
        <w:t>1</w:t>
      </w:r>
      <w:r w:rsidR="00EB6A21" w:rsidRPr="56D1320F">
        <w:rPr>
          <w:rFonts w:ascii="Verdana" w:eastAsia="Arial" w:hAnsi="Verdana" w:cs="Arial"/>
          <w:color w:val="000000" w:themeColor="text1"/>
          <w:lang w:val="en-GB"/>
        </w:rPr>
        <w:t>).</w:t>
      </w:r>
      <w:r w:rsidRPr="56D1320F">
        <w:rPr>
          <w:rFonts w:ascii="Verdana" w:eastAsia="Arial" w:hAnsi="Verdana" w:cs="Arial"/>
          <w:color w:val="000000" w:themeColor="text1"/>
          <w:lang w:val="en-GB"/>
        </w:rPr>
        <w:t xml:space="preserve"> </w:t>
      </w:r>
      <w:r w:rsidR="00EB6A21" w:rsidRPr="56D1320F">
        <w:rPr>
          <w:rFonts w:ascii="Verdana" w:eastAsia="Arial" w:hAnsi="Verdana" w:cs="Arial"/>
          <w:color w:val="000000" w:themeColor="text1"/>
          <w:lang w:val="en-GB"/>
        </w:rPr>
        <w:t>Hence, a</w:t>
      </w:r>
      <w:r w:rsidRPr="56D1320F">
        <w:rPr>
          <w:rFonts w:ascii="Verdana" w:eastAsia="Arial" w:hAnsi="Verdana" w:cs="Arial"/>
          <w:color w:val="000000" w:themeColor="text1"/>
          <w:lang w:val="en-GB"/>
        </w:rPr>
        <w:t xml:space="preserve"> subject is </w:t>
      </w:r>
      <w:r w:rsidR="003C55F8" w:rsidRPr="56D1320F">
        <w:rPr>
          <w:rFonts w:ascii="Verdana" w:eastAsia="Arial" w:hAnsi="Verdana" w:cs="Arial"/>
          <w:color w:val="000000" w:themeColor="text1"/>
          <w:lang w:val="en-GB"/>
        </w:rPr>
        <w:t xml:space="preserve">submitted to discursive frames </w:t>
      </w:r>
      <w:r w:rsidR="00BC38BC" w:rsidRPr="56D1320F">
        <w:rPr>
          <w:rFonts w:ascii="Verdana" w:eastAsia="Arial" w:hAnsi="Verdana" w:cs="Arial"/>
          <w:color w:val="000000" w:themeColor="text1"/>
          <w:lang w:val="en-GB"/>
        </w:rPr>
        <w:t>while</w:t>
      </w:r>
      <w:r w:rsidRPr="56D1320F">
        <w:rPr>
          <w:rFonts w:ascii="Verdana" w:eastAsia="Arial" w:hAnsi="Verdana" w:cs="Arial"/>
          <w:color w:val="000000" w:themeColor="text1"/>
          <w:lang w:val="en-GB"/>
        </w:rPr>
        <w:t xml:space="preserve"> they transform </w:t>
      </w:r>
      <w:r w:rsidR="003C55F8" w:rsidRPr="56D1320F">
        <w:rPr>
          <w:rFonts w:ascii="Verdana" w:eastAsia="Arial" w:hAnsi="Verdana" w:cs="Arial"/>
          <w:color w:val="000000" w:themeColor="text1"/>
          <w:lang w:val="en-GB"/>
        </w:rPr>
        <w:t>also transform those</w:t>
      </w:r>
      <w:r w:rsidRPr="56D1320F">
        <w:rPr>
          <w:rFonts w:ascii="Verdana" w:eastAsia="Arial" w:hAnsi="Verdana" w:cs="Arial"/>
          <w:color w:val="000000" w:themeColor="text1"/>
          <w:lang w:val="en-GB"/>
        </w:rPr>
        <w:t xml:space="preserve">. </w:t>
      </w:r>
    </w:p>
    <w:p w14:paraId="465D2614" w14:textId="7E80CF8D" w:rsidR="00716C0A" w:rsidRPr="008F0CF7" w:rsidRDefault="119BEB73"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Therefore, recognition is paradoxically an incomplete and ontologically necessary process for human beings</w:t>
      </w:r>
      <w:r w:rsidR="00EB6A21" w:rsidRPr="56D1320F">
        <w:rPr>
          <w:rFonts w:ascii="Verdana" w:eastAsia="Arial" w:hAnsi="Verdana" w:cs="Arial"/>
          <w:color w:val="000000" w:themeColor="text1"/>
          <w:lang w:val="en-GB"/>
        </w:rPr>
        <w:t xml:space="preserve"> (Butler, 1993; 1997a; 1997b;</w:t>
      </w:r>
      <w:r w:rsidR="00E30D03" w:rsidRPr="56D1320F">
        <w:rPr>
          <w:rFonts w:ascii="Verdana" w:eastAsia="Arial" w:hAnsi="Verdana" w:cs="Arial"/>
          <w:color w:val="000000" w:themeColor="text1"/>
          <w:lang w:val="en-GB"/>
        </w:rPr>
        <w:t xml:space="preserve"> 2000;</w:t>
      </w:r>
      <w:r w:rsidR="00EB6A21" w:rsidRPr="56D1320F">
        <w:rPr>
          <w:rFonts w:ascii="Verdana" w:eastAsia="Arial" w:hAnsi="Verdana" w:cs="Arial"/>
          <w:color w:val="000000" w:themeColor="text1"/>
          <w:lang w:val="en-GB"/>
        </w:rPr>
        <w:t xml:space="preserve"> 2005)</w:t>
      </w:r>
      <w:r w:rsidRPr="56D1320F">
        <w:rPr>
          <w:rFonts w:ascii="Verdana" w:eastAsia="Arial" w:hAnsi="Verdana" w:cs="Arial"/>
          <w:color w:val="000000" w:themeColor="text1"/>
          <w:lang w:val="en-GB"/>
        </w:rPr>
        <w:t xml:space="preserve">. It is precisely through recognition that lives can be invested in (physically and symbolically) to thrive, while they also are protected from </w:t>
      </w:r>
      <w:r w:rsidRPr="56D1320F">
        <w:rPr>
          <w:rFonts w:ascii="Verdana" w:eastAsia="Arial" w:hAnsi="Verdana" w:cs="Arial"/>
          <w:color w:val="000000" w:themeColor="text1"/>
          <w:lang w:val="en-GB"/>
        </w:rPr>
        <w:lastRenderedPageBreak/>
        <w:t xml:space="preserve">forms of destruction. Moreover, discourses </w:t>
      </w:r>
      <w:r w:rsidR="00EB6A21" w:rsidRPr="56D1320F">
        <w:rPr>
          <w:rFonts w:ascii="Verdana" w:eastAsia="Arial" w:hAnsi="Verdana" w:cs="Arial"/>
          <w:color w:val="000000" w:themeColor="text1"/>
          <w:lang w:val="en-GB"/>
        </w:rPr>
        <w:t>create</w:t>
      </w:r>
      <w:r w:rsidRPr="56D1320F">
        <w:rPr>
          <w:rFonts w:ascii="Verdana" w:eastAsia="Arial" w:hAnsi="Verdana" w:cs="Arial"/>
          <w:color w:val="000000" w:themeColor="text1"/>
          <w:lang w:val="en-GB"/>
        </w:rPr>
        <w:t xml:space="preserve"> positions in which subjects emerge and recognise themselves and others, and positions from which power relations are engaged.</w:t>
      </w:r>
    </w:p>
    <w:p w14:paraId="035F73FE" w14:textId="558708C9" w:rsidR="00BC38BC" w:rsidRPr="008F0CF7" w:rsidRDefault="00BC38BC" w:rsidP="005559FD">
      <w:pPr>
        <w:spacing w:after="0" w:line="360" w:lineRule="auto"/>
        <w:ind w:firstLine="720"/>
        <w:rPr>
          <w:rFonts w:ascii="Verdana" w:eastAsia="Arial" w:hAnsi="Verdana" w:cs="Arial"/>
          <w:lang w:val="en-GB"/>
        </w:rPr>
      </w:pPr>
      <w:r w:rsidRPr="56D1320F">
        <w:rPr>
          <w:rFonts w:ascii="Verdana" w:eastAsia="Arial" w:hAnsi="Verdana" w:cs="Arial"/>
          <w:lang w:val="en-GB"/>
        </w:rPr>
        <w:t>My point here is that discourses and acts of speech are connected</w:t>
      </w:r>
      <w:r w:rsidR="00EB6A21" w:rsidRPr="56D1320F">
        <w:rPr>
          <w:rFonts w:ascii="Verdana" w:eastAsia="Arial" w:hAnsi="Verdana" w:cs="Arial"/>
          <w:lang w:val="en-GB"/>
        </w:rPr>
        <w:t xml:space="preserve"> in the process of recognition (including of the child – see below)</w:t>
      </w:r>
      <w:r w:rsidR="00824A91" w:rsidRPr="56D1320F">
        <w:rPr>
          <w:rFonts w:ascii="Verdana" w:eastAsia="Arial" w:hAnsi="Verdana" w:cs="Arial"/>
          <w:lang w:val="en-GB"/>
        </w:rPr>
        <w:t xml:space="preserve">. Acts of speech and discourses may </w:t>
      </w:r>
      <w:r w:rsidRPr="56D1320F">
        <w:rPr>
          <w:rFonts w:ascii="Verdana" w:eastAsia="Arial" w:hAnsi="Verdana" w:cs="Arial"/>
          <w:lang w:val="en-GB"/>
        </w:rPr>
        <w:t>sometimes overlap or look like they are the same, but they can also diverge and shape each other (Butler, 1997b</w:t>
      </w:r>
      <w:r w:rsidR="00E30D03" w:rsidRPr="56D1320F">
        <w:rPr>
          <w:rFonts w:ascii="Verdana" w:eastAsia="Arial" w:hAnsi="Verdana" w:cs="Arial"/>
          <w:lang w:val="en-GB"/>
        </w:rPr>
        <w:t>; 2000</w:t>
      </w:r>
      <w:r w:rsidRPr="56D1320F">
        <w:rPr>
          <w:rFonts w:ascii="Verdana" w:eastAsia="Arial" w:hAnsi="Verdana" w:cs="Arial"/>
          <w:lang w:val="en-GB"/>
        </w:rPr>
        <w:t xml:space="preserve">). </w:t>
      </w:r>
      <w:r w:rsidR="00634F3E" w:rsidRPr="56D1320F">
        <w:rPr>
          <w:rFonts w:ascii="Verdana" w:eastAsia="Arial" w:hAnsi="Verdana" w:cs="Arial"/>
          <w:lang w:val="en-GB"/>
        </w:rPr>
        <w:t>Hence</w:t>
      </w:r>
      <w:r w:rsidR="00824A91" w:rsidRPr="56D1320F">
        <w:rPr>
          <w:rFonts w:ascii="Verdana" w:eastAsia="Arial" w:hAnsi="Verdana" w:cs="Arial"/>
          <w:lang w:val="en-GB"/>
        </w:rPr>
        <w:t xml:space="preserve">, discourses </w:t>
      </w:r>
      <w:r w:rsidR="00653BBA" w:rsidRPr="56D1320F">
        <w:rPr>
          <w:rFonts w:ascii="Verdana" w:eastAsia="Arial" w:hAnsi="Verdana" w:cs="Arial"/>
          <w:lang w:val="en-GB"/>
        </w:rPr>
        <w:t>of</w:t>
      </w:r>
      <w:r w:rsidR="00824A91" w:rsidRPr="56D1320F">
        <w:rPr>
          <w:rFonts w:ascii="Verdana" w:eastAsia="Arial" w:hAnsi="Verdana" w:cs="Arial"/>
          <w:lang w:val="en-GB"/>
        </w:rPr>
        <w:t xml:space="preserve"> childhood engage areas of expertise such as pedagogy, developmental psychology, or </w:t>
      </w:r>
      <w:r w:rsidR="00E30D03" w:rsidRPr="56D1320F">
        <w:rPr>
          <w:rFonts w:ascii="Verdana" w:eastAsia="Arial" w:hAnsi="Verdana" w:cs="Arial"/>
          <w:lang w:val="en-GB"/>
        </w:rPr>
        <w:t>paediatrics</w:t>
      </w:r>
      <w:r w:rsidR="00824A91" w:rsidRPr="56D1320F">
        <w:rPr>
          <w:rFonts w:ascii="Verdana" w:eastAsia="Arial" w:hAnsi="Verdana" w:cs="Arial"/>
          <w:lang w:val="en-GB"/>
        </w:rPr>
        <w:t xml:space="preserve"> (Burman, 2017)</w:t>
      </w:r>
      <w:r w:rsidR="00890F33" w:rsidRPr="56D1320F">
        <w:rPr>
          <w:rFonts w:ascii="Verdana" w:eastAsia="Arial" w:hAnsi="Verdana" w:cs="Arial"/>
          <w:lang w:val="en-GB"/>
        </w:rPr>
        <w:t xml:space="preserve"> defining what a child </w:t>
      </w:r>
      <w:r w:rsidR="00890F33" w:rsidRPr="56D1320F">
        <w:rPr>
          <w:rFonts w:ascii="Verdana" w:eastAsia="Arial" w:hAnsi="Verdana" w:cs="Arial"/>
          <w:i/>
          <w:iCs/>
          <w:lang w:val="en-GB"/>
        </w:rPr>
        <w:t>would be</w:t>
      </w:r>
      <w:r w:rsidR="00890F33" w:rsidRPr="56D1320F">
        <w:rPr>
          <w:rFonts w:ascii="Verdana" w:eastAsia="Arial" w:hAnsi="Verdana" w:cs="Arial"/>
          <w:lang w:val="en-GB"/>
        </w:rPr>
        <w:t>. However,</w:t>
      </w:r>
      <w:r w:rsidR="00824A91" w:rsidRPr="56D1320F">
        <w:rPr>
          <w:rFonts w:ascii="Verdana" w:eastAsia="Arial" w:hAnsi="Verdana" w:cs="Arial"/>
          <w:lang w:val="en-GB"/>
        </w:rPr>
        <w:t xml:space="preserve"> those discourses can be engaged by an act of speech such as age assessment to determine whether a migrant young people would be over 18 (Christinaki, 202</w:t>
      </w:r>
      <w:r w:rsidR="188C3E71" w:rsidRPr="56D1320F">
        <w:rPr>
          <w:rFonts w:ascii="Verdana" w:eastAsia="Arial" w:hAnsi="Verdana" w:cs="Arial"/>
          <w:lang w:val="en-GB"/>
        </w:rPr>
        <w:t>5a</w:t>
      </w:r>
      <w:r w:rsidR="00824A91" w:rsidRPr="56D1320F">
        <w:rPr>
          <w:rFonts w:ascii="Verdana" w:eastAsia="Arial" w:hAnsi="Verdana" w:cs="Arial"/>
          <w:lang w:val="en-GB"/>
        </w:rPr>
        <w:t>).</w:t>
      </w:r>
      <w:r w:rsidR="00890F33" w:rsidRPr="56D1320F">
        <w:rPr>
          <w:rFonts w:ascii="Verdana" w:eastAsia="Arial" w:hAnsi="Verdana" w:cs="Arial"/>
          <w:lang w:val="en-GB"/>
        </w:rPr>
        <w:t xml:space="preserve"> They are related but not the same; they engage forms of recognition but with different effects.</w:t>
      </w:r>
      <w:r w:rsidRPr="56D1320F">
        <w:rPr>
          <w:rFonts w:ascii="Verdana" w:eastAsia="Arial" w:hAnsi="Verdana" w:cs="Arial"/>
          <w:lang w:val="en-GB"/>
        </w:rPr>
        <w:t xml:space="preserve"> </w:t>
      </w:r>
      <w:r w:rsidR="00634F3E" w:rsidRPr="56D1320F">
        <w:rPr>
          <w:rFonts w:ascii="Verdana" w:eastAsia="Arial" w:hAnsi="Verdana" w:cs="Arial"/>
          <w:lang w:val="en-GB"/>
        </w:rPr>
        <w:t>D</w:t>
      </w:r>
      <w:r w:rsidR="00890F33" w:rsidRPr="56D1320F">
        <w:rPr>
          <w:rFonts w:ascii="Verdana" w:eastAsia="Arial" w:hAnsi="Verdana" w:cs="Arial"/>
          <w:lang w:val="en-GB"/>
        </w:rPr>
        <w:t xml:space="preserve">iscourses </w:t>
      </w:r>
      <w:r w:rsidR="00653BBA" w:rsidRPr="56D1320F">
        <w:rPr>
          <w:rFonts w:ascii="Verdana" w:eastAsia="Arial" w:hAnsi="Verdana" w:cs="Arial"/>
          <w:lang w:val="en-GB"/>
        </w:rPr>
        <w:t>of</w:t>
      </w:r>
      <w:r w:rsidR="00890F33" w:rsidRPr="56D1320F">
        <w:rPr>
          <w:rFonts w:ascii="Verdana" w:eastAsia="Arial" w:hAnsi="Verdana" w:cs="Arial"/>
          <w:lang w:val="en-GB"/>
        </w:rPr>
        <w:t xml:space="preserve"> childhood can be reorganized</w:t>
      </w:r>
      <w:r w:rsidR="003F4ACC" w:rsidRPr="56D1320F">
        <w:rPr>
          <w:rFonts w:ascii="Verdana" w:eastAsia="Arial" w:hAnsi="Verdana" w:cs="Arial"/>
          <w:lang w:val="en-GB"/>
        </w:rPr>
        <w:t>, for instance,</w:t>
      </w:r>
      <w:r w:rsidR="00890F33" w:rsidRPr="56D1320F">
        <w:rPr>
          <w:rFonts w:ascii="Verdana" w:eastAsia="Arial" w:hAnsi="Verdana" w:cs="Arial"/>
          <w:lang w:val="en-GB"/>
        </w:rPr>
        <w:t xml:space="preserve"> to update </w:t>
      </w:r>
      <w:r w:rsidR="003F4ACC" w:rsidRPr="56D1320F">
        <w:rPr>
          <w:rFonts w:ascii="Verdana" w:eastAsia="Arial" w:hAnsi="Verdana" w:cs="Arial"/>
          <w:lang w:val="en-GB"/>
        </w:rPr>
        <w:t xml:space="preserve">the techniques to measure age (despite being an arbitrary category); to reject </w:t>
      </w:r>
      <w:r w:rsidR="00890F33" w:rsidRPr="56D1320F">
        <w:rPr>
          <w:rFonts w:ascii="Verdana" w:eastAsia="Arial" w:hAnsi="Verdana" w:cs="Arial"/>
          <w:lang w:val="en-GB"/>
        </w:rPr>
        <w:t>assessment techniques</w:t>
      </w:r>
      <w:r w:rsidR="003F4ACC" w:rsidRPr="56D1320F">
        <w:rPr>
          <w:rFonts w:ascii="Verdana" w:eastAsia="Arial" w:hAnsi="Verdana" w:cs="Arial"/>
          <w:lang w:val="en-GB"/>
        </w:rPr>
        <w:t>;</w:t>
      </w:r>
      <w:r w:rsidR="00890F33" w:rsidRPr="56D1320F">
        <w:rPr>
          <w:rFonts w:ascii="Verdana" w:eastAsia="Arial" w:hAnsi="Verdana" w:cs="Arial"/>
          <w:lang w:val="en-GB"/>
        </w:rPr>
        <w:t xml:space="preserve"> or </w:t>
      </w:r>
      <w:r w:rsidR="003F4ACC" w:rsidRPr="56D1320F">
        <w:rPr>
          <w:rFonts w:ascii="Verdana" w:eastAsia="Arial" w:hAnsi="Verdana" w:cs="Arial"/>
          <w:lang w:val="en-GB"/>
        </w:rPr>
        <w:t xml:space="preserve">even to </w:t>
      </w:r>
      <w:r w:rsidR="00890F33" w:rsidRPr="56D1320F">
        <w:rPr>
          <w:rFonts w:ascii="Verdana" w:eastAsia="Arial" w:hAnsi="Verdana" w:cs="Arial"/>
          <w:lang w:val="en-GB"/>
        </w:rPr>
        <w:t>establish a new framework</w:t>
      </w:r>
      <w:r w:rsidR="003F4ACC" w:rsidRPr="56D1320F">
        <w:rPr>
          <w:rFonts w:ascii="Verdana" w:eastAsia="Arial" w:hAnsi="Verdana" w:cs="Arial"/>
          <w:lang w:val="en-GB"/>
        </w:rPr>
        <w:t>.</w:t>
      </w:r>
      <w:r w:rsidR="00890F33" w:rsidRPr="56D1320F">
        <w:rPr>
          <w:rFonts w:ascii="Verdana" w:eastAsia="Arial" w:hAnsi="Verdana" w:cs="Arial"/>
          <w:lang w:val="en-GB"/>
        </w:rPr>
        <w:t xml:space="preserve"> </w:t>
      </w:r>
      <w:r w:rsidR="003F4ACC" w:rsidRPr="56D1320F">
        <w:rPr>
          <w:rFonts w:ascii="Verdana" w:eastAsia="Arial" w:hAnsi="Verdana" w:cs="Arial"/>
          <w:lang w:val="en-GB"/>
        </w:rPr>
        <w:t>E</w:t>
      </w:r>
      <w:r w:rsidR="00890F33" w:rsidRPr="56D1320F">
        <w:rPr>
          <w:rFonts w:ascii="Verdana" w:eastAsia="Arial" w:hAnsi="Verdana" w:cs="Arial"/>
          <w:lang w:val="en-GB"/>
        </w:rPr>
        <w:t xml:space="preserve">ither way, discourses are still there, quoting and relating to each other. </w:t>
      </w:r>
    </w:p>
    <w:p w14:paraId="576C6541" w14:textId="4438F026" w:rsidR="005559FD" w:rsidRPr="008F0CF7" w:rsidRDefault="005559FD" w:rsidP="56D1320F">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As identified by previous studies using FDA (but also Cam) in </w:t>
      </w:r>
      <w:r w:rsidR="00D86F71" w:rsidRPr="56D1320F">
        <w:rPr>
          <w:rFonts w:ascii="Verdana" w:eastAsia="Arial" w:hAnsi="Verdana" w:cs="Arial"/>
          <w:color w:val="000000" w:themeColor="text1"/>
          <w:lang w:val="en-GB"/>
        </w:rPr>
        <w:t xml:space="preserve">critical </w:t>
      </w:r>
      <w:r w:rsidRPr="56D1320F">
        <w:rPr>
          <w:rFonts w:ascii="Verdana" w:eastAsia="Arial" w:hAnsi="Verdana" w:cs="Arial"/>
          <w:color w:val="000000" w:themeColor="text1"/>
          <w:lang w:val="en-GB"/>
        </w:rPr>
        <w:t>childhood studies (Christinaki, 202</w:t>
      </w:r>
      <w:r w:rsidR="36FEFFC0" w:rsidRPr="56D1320F">
        <w:rPr>
          <w:rFonts w:ascii="Verdana" w:eastAsia="Arial" w:hAnsi="Verdana" w:cs="Arial"/>
          <w:color w:val="000000" w:themeColor="text1"/>
          <w:lang w:val="en-GB"/>
        </w:rPr>
        <w:t>5a</w:t>
      </w:r>
      <w:r w:rsidRPr="56D1320F">
        <w:rPr>
          <w:rFonts w:ascii="Verdana" w:eastAsia="Arial" w:hAnsi="Verdana" w:cs="Arial"/>
          <w:color w:val="000000" w:themeColor="text1"/>
          <w:lang w:val="en-GB"/>
        </w:rPr>
        <w:t>; Pierlejewski, 2023; Goodfellow, 202</w:t>
      </w:r>
      <w:r w:rsidR="00B74D75" w:rsidRPr="56D1320F">
        <w:rPr>
          <w:rFonts w:ascii="Verdana" w:eastAsia="Arial" w:hAnsi="Verdana" w:cs="Arial"/>
          <w:color w:val="000000" w:themeColor="text1"/>
          <w:lang w:val="en-GB"/>
        </w:rPr>
        <w:t>1</w:t>
      </w:r>
      <w:r w:rsidRPr="56D1320F">
        <w:rPr>
          <w:rFonts w:ascii="Verdana" w:eastAsia="Arial" w:hAnsi="Verdana" w:cs="Arial"/>
          <w:color w:val="000000" w:themeColor="text1"/>
          <w:lang w:val="en-GB"/>
        </w:rPr>
        <w:t>), children suffer the effects of the form they are framed, or as I choose to call</w:t>
      </w:r>
      <w:r w:rsidR="00D86F71" w:rsidRPr="56D1320F">
        <w:rPr>
          <w:rFonts w:ascii="Verdana" w:eastAsia="Arial" w:hAnsi="Verdana" w:cs="Arial"/>
          <w:color w:val="000000" w:themeColor="text1"/>
          <w:lang w:val="en-GB"/>
        </w:rPr>
        <w:t xml:space="preserve"> it</w:t>
      </w:r>
      <w:r w:rsidRPr="56D1320F">
        <w:rPr>
          <w:rFonts w:ascii="Verdana" w:eastAsia="Arial" w:hAnsi="Verdana" w:cs="Arial"/>
          <w:color w:val="000000" w:themeColor="text1"/>
          <w:lang w:val="en-GB"/>
        </w:rPr>
        <w:t xml:space="preserve">, recognised. On the one hand, children can be represented just as data, following the discursive frames </w:t>
      </w:r>
      <w:r w:rsidR="00D86F71" w:rsidRPr="56D1320F">
        <w:rPr>
          <w:rFonts w:ascii="Verdana" w:eastAsia="Arial" w:hAnsi="Verdana" w:cs="Arial"/>
          <w:color w:val="000000" w:themeColor="text1"/>
          <w:lang w:val="en-GB"/>
        </w:rPr>
        <w:t>e</w:t>
      </w:r>
      <w:r w:rsidRPr="56D1320F">
        <w:rPr>
          <w:rFonts w:ascii="Verdana" w:eastAsia="Arial" w:hAnsi="Verdana" w:cs="Arial"/>
          <w:color w:val="000000" w:themeColor="text1"/>
          <w:lang w:val="en-GB"/>
        </w:rPr>
        <w:t xml:space="preserve">stablished by forms of pedagogical assessment (Pierlejewski, 2023). On the other hand, migrant children are subjected to suspicion in hotspots in Greece (but not only there); then, they are submitted to questionable age assessments in an attempt to determine </w:t>
      </w:r>
      <w:r w:rsidR="003F4ACC" w:rsidRPr="56D1320F">
        <w:rPr>
          <w:rFonts w:ascii="Verdana" w:eastAsia="Arial" w:hAnsi="Verdana" w:cs="Arial"/>
          <w:color w:val="000000" w:themeColor="text1"/>
          <w:lang w:val="en-GB"/>
        </w:rPr>
        <w:t xml:space="preserve">who deserves protection based on “age” and who is determined as suspicious in the eyes of the State and humanitarian governance </w:t>
      </w:r>
      <w:r w:rsidRPr="56D1320F">
        <w:rPr>
          <w:rFonts w:ascii="Verdana" w:eastAsia="Arial" w:hAnsi="Verdana" w:cs="Arial"/>
          <w:color w:val="000000" w:themeColor="text1"/>
          <w:lang w:val="en-GB"/>
        </w:rPr>
        <w:t>(Christinaki, 202</w:t>
      </w:r>
      <w:r w:rsidR="032D9CDE" w:rsidRPr="56D1320F">
        <w:rPr>
          <w:rFonts w:ascii="Verdana" w:eastAsia="Arial" w:hAnsi="Verdana" w:cs="Arial"/>
          <w:color w:val="000000" w:themeColor="text1"/>
          <w:lang w:val="en-GB"/>
        </w:rPr>
        <w:t>5a</w:t>
      </w:r>
      <w:r w:rsidRPr="56D1320F">
        <w:rPr>
          <w:rFonts w:ascii="Verdana" w:eastAsia="Arial" w:hAnsi="Verdana" w:cs="Arial"/>
          <w:color w:val="000000" w:themeColor="text1"/>
          <w:lang w:val="en-GB"/>
        </w:rPr>
        <w:t>). Finally, international conventions create discursive frameworks about childhood</w:t>
      </w:r>
      <w:r w:rsidR="00D86F71" w:rsidRPr="56D1320F">
        <w:rPr>
          <w:rFonts w:ascii="Verdana" w:eastAsia="Arial" w:hAnsi="Verdana" w:cs="Arial"/>
          <w:color w:val="000000" w:themeColor="text1"/>
          <w:lang w:val="en-GB"/>
        </w:rPr>
        <w:t>,</w:t>
      </w:r>
      <w:r w:rsidRPr="56D1320F">
        <w:rPr>
          <w:rFonts w:ascii="Verdana" w:eastAsia="Arial" w:hAnsi="Verdana" w:cs="Arial"/>
          <w:color w:val="000000" w:themeColor="text1"/>
          <w:lang w:val="en-GB"/>
        </w:rPr>
        <w:t xml:space="preserve"> which professionals have to relate to </w:t>
      </w:r>
      <w:r w:rsidRPr="56D1320F">
        <w:rPr>
          <w:rFonts w:ascii="Verdana" w:eastAsia="Arial" w:hAnsi="Verdana" w:cs="Arial"/>
          <w:color w:val="000000" w:themeColor="text1"/>
          <w:lang w:val="en-GB"/>
        </w:rPr>
        <w:lastRenderedPageBreak/>
        <w:t>(Goodfellow, 202</w:t>
      </w:r>
      <w:r w:rsidR="00B74D75" w:rsidRPr="56D1320F">
        <w:rPr>
          <w:rFonts w:ascii="Verdana" w:eastAsia="Arial" w:hAnsi="Verdana" w:cs="Arial"/>
          <w:color w:val="000000" w:themeColor="text1"/>
          <w:lang w:val="en-GB"/>
        </w:rPr>
        <w:t>1</w:t>
      </w:r>
      <w:r w:rsidRPr="56D1320F">
        <w:rPr>
          <w:rFonts w:ascii="Verdana" w:eastAsia="Arial" w:hAnsi="Verdana" w:cs="Arial"/>
          <w:color w:val="000000" w:themeColor="text1"/>
          <w:lang w:val="en-GB"/>
        </w:rPr>
        <w:t xml:space="preserve">). FDA, indeed, can be helpful to understand how children are recognised as such in those studies; nevertheless, Cam brings an extra dimension about how children are also </w:t>
      </w:r>
      <w:r w:rsidRPr="56D1320F">
        <w:rPr>
          <w:rFonts w:ascii="Verdana" w:eastAsia="Arial" w:hAnsi="Verdana" w:cs="Arial"/>
          <w:i/>
          <w:iCs/>
          <w:color w:val="000000" w:themeColor="text1"/>
          <w:lang w:val="en-GB"/>
        </w:rPr>
        <w:t xml:space="preserve">not recognised </w:t>
      </w:r>
      <w:r w:rsidRPr="56D1320F">
        <w:rPr>
          <w:rFonts w:ascii="Verdana" w:eastAsia="Arial" w:hAnsi="Verdana" w:cs="Arial"/>
          <w:color w:val="000000" w:themeColor="text1"/>
          <w:lang w:val="en-GB"/>
        </w:rPr>
        <w:t>depending on discursive frames.</w:t>
      </w:r>
    </w:p>
    <w:p w14:paraId="227C7932" w14:textId="3350D200" w:rsidR="48BF42ED" w:rsidRPr="008F0CF7" w:rsidRDefault="48BF42ED" w:rsidP="005559FD">
      <w:pPr>
        <w:spacing w:after="0" w:line="360" w:lineRule="auto"/>
        <w:ind w:firstLine="720"/>
        <w:rPr>
          <w:rFonts w:ascii="Verdana" w:eastAsia="Arial" w:hAnsi="Verdana" w:cs="Arial"/>
          <w:color w:val="000000" w:themeColor="text1"/>
          <w:lang w:val="en-GB"/>
        </w:rPr>
      </w:pPr>
    </w:p>
    <w:p w14:paraId="05BCE0D6" w14:textId="35831852" w:rsidR="00716C0A" w:rsidRPr="008F0CF7" w:rsidRDefault="008C3462" w:rsidP="005559FD">
      <w:pPr>
        <w:pStyle w:val="ListParagraph"/>
        <w:numPr>
          <w:ilvl w:val="0"/>
          <w:numId w:val="2"/>
        </w:numPr>
        <w:spacing w:after="0" w:line="360" w:lineRule="auto"/>
        <w:rPr>
          <w:rFonts w:ascii="Verdana" w:eastAsia="Arial" w:hAnsi="Verdana" w:cs="Arial"/>
          <w:b/>
          <w:bCs/>
          <w:color w:val="000000" w:themeColor="text1"/>
          <w:lang w:val="en-GB"/>
        </w:rPr>
      </w:pPr>
      <w:r w:rsidRPr="008F0CF7">
        <w:rPr>
          <w:rFonts w:ascii="Verdana" w:eastAsia="Arial" w:hAnsi="Verdana" w:cs="Arial"/>
          <w:b/>
          <w:bCs/>
          <w:color w:val="000000" w:themeColor="text1"/>
          <w:lang w:val="en-GB"/>
        </w:rPr>
        <w:t>Child as method</w:t>
      </w:r>
      <w:r w:rsidR="00E30D03" w:rsidRPr="008F0CF7">
        <w:rPr>
          <w:rFonts w:ascii="Verdana" w:eastAsia="Arial" w:hAnsi="Verdana" w:cs="Arial"/>
          <w:b/>
          <w:bCs/>
          <w:color w:val="000000" w:themeColor="text1"/>
          <w:lang w:val="en-GB"/>
        </w:rPr>
        <w:t>: what and for what?</w:t>
      </w:r>
    </w:p>
    <w:p w14:paraId="0A330982" w14:textId="1E124CE7" w:rsidR="00716C0A" w:rsidRPr="008F0CF7" w:rsidRDefault="00716C0A" w:rsidP="005559FD">
      <w:pPr>
        <w:spacing w:after="0" w:line="360" w:lineRule="auto"/>
        <w:rPr>
          <w:rFonts w:ascii="Verdana" w:eastAsia="Arial" w:hAnsi="Verdana" w:cs="Arial"/>
          <w:color w:val="000000" w:themeColor="text1"/>
          <w:lang w:val="en-GB"/>
        </w:rPr>
      </w:pPr>
    </w:p>
    <w:p w14:paraId="7AAE70D2" w14:textId="371E5722" w:rsidR="00AE4B01" w:rsidRPr="008F0CF7" w:rsidRDefault="7F6B1C6F" w:rsidP="008B6C7B">
      <w:pPr>
        <w:spacing w:before="240"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As reviewed by Christinaki (202</w:t>
      </w:r>
      <w:r w:rsidR="00653BBA" w:rsidRPr="56D1320F">
        <w:rPr>
          <w:rFonts w:ascii="Verdana" w:eastAsia="Arial" w:hAnsi="Verdana" w:cs="Arial"/>
          <w:color w:val="000000" w:themeColor="text1"/>
          <w:lang w:val="en-GB"/>
        </w:rPr>
        <w:t>5</w:t>
      </w:r>
      <w:r w:rsidR="4BEC5701" w:rsidRPr="56D1320F">
        <w:rPr>
          <w:rFonts w:ascii="Verdana" w:eastAsia="Arial" w:hAnsi="Verdana" w:cs="Arial"/>
          <w:color w:val="000000" w:themeColor="text1"/>
          <w:lang w:val="en-GB"/>
        </w:rPr>
        <w:t>b</w:t>
      </w:r>
      <w:r w:rsidRPr="56D1320F">
        <w:rPr>
          <w:rFonts w:ascii="Verdana" w:eastAsia="Arial" w:hAnsi="Verdana" w:cs="Arial"/>
          <w:color w:val="000000" w:themeColor="text1"/>
          <w:lang w:val="en-GB"/>
        </w:rPr>
        <w:t>)</w:t>
      </w:r>
      <w:r w:rsidR="65F05462" w:rsidRPr="56D1320F">
        <w:rPr>
          <w:rFonts w:ascii="Verdana" w:eastAsia="Arial" w:hAnsi="Verdana" w:cs="Arial"/>
          <w:color w:val="000000" w:themeColor="text1"/>
          <w:lang w:val="en-GB"/>
        </w:rPr>
        <w:t xml:space="preserve"> in the intro for this special issue</w:t>
      </w:r>
      <w:r w:rsidRPr="56D1320F">
        <w:rPr>
          <w:rFonts w:ascii="Verdana" w:eastAsia="Arial" w:hAnsi="Verdana" w:cs="Arial"/>
          <w:color w:val="000000" w:themeColor="text1"/>
          <w:lang w:val="en-GB"/>
        </w:rPr>
        <w:t>, Ca</w:t>
      </w:r>
      <w:r w:rsidR="008C3462" w:rsidRPr="56D1320F">
        <w:rPr>
          <w:rFonts w:ascii="Verdana" w:eastAsia="Arial" w:hAnsi="Verdana" w:cs="Arial"/>
          <w:color w:val="000000" w:themeColor="text1"/>
          <w:lang w:val="en-GB"/>
        </w:rPr>
        <w:t>m</w:t>
      </w:r>
      <w:r w:rsidRPr="56D1320F">
        <w:rPr>
          <w:rFonts w:ascii="Verdana" w:eastAsia="Arial" w:hAnsi="Verdana" w:cs="Arial"/>
          <w:color w:val="000000" w:themeColor="text1"/>
          <w:lang w:val="en-GB"/>
        </w:rPr>
        <w:t xml:space="preserve"> is a perspective in critical childhood studies first proposed by Burman</w:t>
      </w:r>
      <w:r w:rsidR="108086F4" w:rsidRPr="56D1320F">
        <w:rPr>
          <w:rFonts w:ascii="Verdana" w:eastAsia="Arial" w:hAnsi="Verdana" w:cs="Arial"/>
          <w:color w:val="000000" w:themeColor="text1"/>
          <w:lang w:val="en-GB"/>
        </w:rPr>
        <w:t xml:space="preserve"> (2019</w:t>
      </w:r>
      <w:r w:rsidR="43753F05" w:rsidRPr="56D1320F">
        <w:rPr>
          <w:rFonts w:ascii="Verdana" w:eastAsia="Arial" w:hAnsi="Verdana" w:cs="Arial"/>
          <w:color w:val="000000" w:themeColor="text1"/>
          <w:lang w:val="en-GB"/>
        </w:rPr>
        <w:t>; 2024</w:t>
      </w:r>
      <w:r w:rsidR="108086F4" w:rsidRPr="56D1320F">
        <w:rPr>
          <w:rFonts w:ascii="Verdana" w:eastAsia="Arial" w:hAnsi="Verdana" w:cs="Arial"/>
          <w:color w:val="000000" w:themeColor="text1"/>
          <w:lang w:val="en-GB"/>
        </w:rPr>
        <w:t>) to study sociopolitical processes and practices</w:t>
      </w:r>
      <w:r w:rsidR="46B36D39" w:rsidRPr="56D1320F">
        <w:rPr>
          <w:rFonts w:ascii="Verdana" w:eastAsia="Arial" w:hAnsi="Verdana" w:cs="Arial"/>
          <w:color w:val="000000" w:themeColor="text1"/>
          <w:lang w:val="en-GB"/>
        </w:rPr>
        <w:t xml:space="preserve"> (</w:t>
      </w:r>
      <w:r w:rsidR="262EABC0" w:rsidRPr="56D1320F">
        <w:rPr>
          <w:rFonts w:ascii="Verdana" w:eastAsia="Arial" w:hAnsi="Verdana" w:cs="Arial"/>
          <w:color w:val="000000" w:themeColor="text1"/>
          <w:lang w:val="en-GB"/>
        </w:rPr>
        <w:t xml:space="preserve">see </w:t>
      </w:r>
      <w:r w:rsidR="00634F3E" w:rsidRPr="56D1320F">
        <w:rPr>
          <w:rFonts w:ascii="Verdana" w:eastAsia="Arial" w:hAnsi="Verdana" w:cs="Arial"/>
          <w:color w:val="000000" w:themeColor="text1"/>
          <w:lang w:val="en-GB"/>
        </w:rPr>
        <w:t xml:space="preserve">also </w:t>
      </w:r>
      <w:r w:rsidR="00E30D03" w:rsidRPr="56D1320F">
        <w:rPr>
          <w:rFonts w:ascii="Verdana" w:eastAsia="Arial" w:hAnsi="Verdana" w:cs="Arial"/>
          <w:color w:val="000000" w:themeColor="text1"/>
          <w:lang w:val="en-GB"/>
        </w:rPr>
        <w:t>other papers in this special issue</w:t>
      </w:r>
      <w:r w:rsidR="49DCB230" w:rsidRPr="56D1320F">
        <w:rPr>
          <w:rFonts w:ascii="Verdana" w:eastAsia="Arial" w:hAnsi="Verdana" w:cs="Arial"/>
          <w:color w:val="000000" w:themeColor="text1"/>
          <w:lang w:val="en-GB"/>
        </w:rPr>
        <w:t>)</w:t>
      </w:r>
      <w:r w:rsidR="0D79205A" w:rsidRPr="56D1320F">
        <w:rPr>
          <w:rFonts w:ascii="Verdana" w:eastAsia="Arial" w:hAnsi="Verdana" w:cs="Arial"/>
          <w:color w:val="000000" w:themeColor="text1"/>
          <w:lang w:val="en-GB"/>
        </w:rPr>
        <w:t>.</w:t>
      </w:r>
      <w:r w:rsidR="1ACBD76B" w:rsidRPr="56D1320F">
        <w:rPr>
          <w:rFonts w:ascii="Verdana" w:eastAsia="Arial" w:hAnsi="Verdana" w:cs="Arial"/>
          <w:color w:val="000000" w:themeColor="text1"/>
          <w:lang w:val="en-GB"/>
        </w:rPr>
        <w:t xml:space="preserve"> </w:t>
      </w:r>
      <w:r w:rsidR="1F891AEF" w:rsidRPr="56D1320F">
        <w:rPr>
          <w:rFonts w:ascii="Verdana" w:eastAsia="Arial" w:hAnsi="Verdana" w:cs="Arial"/>
          <w:color w:val="000000" w:themeColor="text1"/>
          <w:lang w:val="en-GB"/>
        </w:rPr>
        <w:t>Ca</w:t>
      </w:r>
      <w:r w:rsidR="00653BBA" w:rsidRPr="56D1320F">
        <w:rPr>
          <w:rFonts w:ascii="Verdana" w:eastAsia="Arial" w:hAnsi="Verdana" w:cs="Arial"/>
          <w:color w:val="000000" w:themeColor="text1"/>
          <w:lang w:val="en-GB"/>
        </w:rPr>
        <w:t>m</w:t>
      </w:r>
      <w:r w:rsidR="1F891AEF" w:rsidRPr="56D1320F">
        <w:rPr>
          <w:rFonts w:ascii="Verdana" w:eastAsia="Arial" w:hAnsi="Verdana" w:cs="Arial"/>
          <w:color w:val="000000" w:themeColor="text1"/>
          <w:lang w:val="en-GB"/>
        </w:rPr>
        <w:t xml:space="preserve"> works on</w:t>
      </w:r>
      <w:r w:rsidR="003F4ACC" w:rsidRPr="56D1320F">
        <w:rPr>
          <w:rFonts w:ascii="Verdana" w:eastAsia="Arial" w:hAnsi="Verdana" w:cs="Arial"/>
          <w:color w:val="000000" w:themeColor="text1"/>
          <w:lang w:val="en-GB"/>
        </w:rPr>
        <w:t>, with,</w:t>
      </w:r>
      <w:r w:rsidR="1F891AEF" w:rsidRPr="56D1320F">
        <w:rPr>
          <w:rFonts w:ascii="Verdana" w:eastAsia="Arial" w:hAnsi="Verdana" w:cs="Arial"/>
          <w:color w:val="000000" w:themeColor="text1"/>
          <w:lang w:val="en-GB"/>
        </w:rPr>
        <w:t xml:space="preserve"> </w:t>
      </w:r>
      <w:r w:rsidR="003F4ACC" w:rsidRPr="56D1320F">
        <w:rPr>
          <w:rFonts w:ascii="Verdana" w:eastAsia="Arial" w:hAnsi="Verdana" w:cs="Arial"/>
          <w:color w:val="000000" w:themeColor="text1"/>
          <w:lang w:val="en-GB"/>
        </w:rPr>
        <w:t xml:space="preserve">and around </w:t>
      </w:r>
      <w:r w:rsidR="1F891AEF" w:rsidRPr="56D1320F">
        <w:rPr>
          <w:rFonts w:ascii="Verdana" w:eastAsia="Arial" w:hAnsi="Verdana" w:cs="Arial"/>
          <w:color w:val="000000" w:themeColor="text1"/>
          <w:lang w:val="en-GB"/>
        </w:rPr>
        <w:t>f</w:t>
      </w:r>
      <w:r w:rsidR="1ACBD76B" w:rsidRPr="56D1320F">
        <w:rPr>
          <w:rFonts w:ascii="Verdana" w:eastAsia="Arial" w:hAnsi="Verdana" w:cs="Arial"/>
          <w:color w:val="000000" w:themeColor="text1"/>
          <w:lang w:val="en-GB"/>
        </w:rPr>
        <w:t xml:space="preserve">igurations of childhood </w:t>
      </w:r>
      <w:r w:rsidR="6FD7EBDA" w:rsidRPr="56D1320F">
        <w:rPr>
          <w:rFonts w:ascii="Verdana" w:eastAsia="Arial" w:hAnsi="Verdana" w:cs="Arial"/>
          <w:color w:val="000000" w:themeColor="text1"/>
          <w:lang w:val="en-GB"/>
        </w:rPr>
        <w:t>(Castañeda, 2002)</w:t>
      </w:r>
      <w:r w:rsidR="173941EF" w:rsidRPr="56D1320F">
        <w:rPr>
          <w:rFonts w:ascii="Verdana" w:eastAsia="Arial" w:hAnsi="Verdana" w:cs="Arial"/>
          <w:color w:val="000000" w:themeColor="text1"/>
          <w:lang w:val="en-GB"/>
        </w:rPr>
        <w:t>, which</w:t>
      </w:r>
      <w:r w:rsidR="6FD7EBDA" w:rsidRPr="56D1320F">
        <w:rPr>
          <w:rFonts w:ascii="Verdana" w:eastAsia="Arial" w:hAnsi="Verdana" w:cs="Arial"/>
          <w:color w:val="000000" w:themeColor="text1"/>
          <w:lang w:val="en-GB"/>
        </w:rPr>
        <w:t xml:space="preserve"> </w:t>
      </w:r>
      <w:r w:rsidR="1ACBD76B" w:rsidRPr="56D1320F">
        <w:rPr>
          <w:rFonts w:ascii="Verdana" w:eastAsia="Arial" w:hAnsi="Verdana" w:cs="Arial"/>
          <w:color w:val="000000" w:themeColor="text1"/>
          <w:lang w:val="en-GB"/>
        </w:rPr>
        <w:t>are heavily invested by social relations and expectations, as well as unconscious anxieties and desires around politics, citizenship, development, and futurity</w:t>
      </w:r>
      <w:r w:rsidR="00653BBA" w:rsidRPr="56D1320F">
        <w:rPr>
          <w:rFonts w:ascii="Verdana" w:eastAsia="Arial" w:hAnsi="Verdana" w:cs="Arial"/>
          <w:color w:val="000000" w:themeColor="text1"/>
          <w:lang w:val="en-GB"/>
        </w:rPr>
        <w:t xml:space="preserve"> (Burman, 2019; 2024</w:t>
      </w:r>
      <w:r w:rsidR="00E30D03" w:rsidRPr="56D1320F">
        <w:rPr>
          <w:rFonts w:ascii="Verdana" w:eastAsia="Arial" w:hAnsi="Verdana" w:cs="Arial"/>
          <w:color w:val="000000" w:themeColor="text1"/>
          <w:lang w:val="en-GB"/>
        </w:rPr>
        <w:t>)</w:t>
      </w:r>
      <w:r w:rsidR="1ACBD76B" w:rsidRPr="56D1320F">
        <w:rPr>
          <w:rFonts w:ascii="Verdana" w:eastAsia="Arial" w:hAnsi="Verdana" w:cs="Arial"/>
          <w:color w:val="000000" w:themeColor="text1"/>
          <w:lang w:val="en-GB"/>
        </w:rPr>
        <w:t xml:space="preserve">. Those </w:t>
      </w:r>
      <w:r w:rsidR="1B586686" w:rsidRPr="56D1320F">
        <w:rPr>
          <w:rFonts w:ascii="Verdana" w:eastAsia="Arial" w:hAnsi="Verdana" w:cs="Arial"/>
          <w:color w:val="000000" w:themeColor="text1"/>
          <w:lang w:val="en-GB"/>
        </w:rPr>
        <w:t xml:space="preserve">figurations </w:t>
      </w:r>
      <w:r w:rsidR="73FE0198" w:rsidRPr="56D1320F">
        <w:rPr>
          <w:rFonts w:ascii="Verdana" w:eastAsia="Arial" w:hAnsi="Verdana" w:cs="Arial"/>
          <w:color w:val="000000" w:themeColor="text1"/>
          <w:lang w:val="en-GB"/>
        </w:rPr>
        <w:t xml:space="preserve">take place </w:t>
      </w:r>
      <w:r w:rsidR="1ACBD76B" w:rsidRPr="56D1320F">
        <w:rPr>
          <w:rFonts w:ascii="Verdana" w:eastAsia="Arial" w:hAnsi="Verdana" w:cs="Arial"/>
          <w:color w:val="000000" w:themeColor="text1"/>
          <w:lang w:val="en-GB"/>
        </w:rPr>
        <w:t>as discourses</w:t>
      </w:r>
      <w:r w:rsidR="23954FBA" w:rsidRPr="56D1320F">
        <w:rPr>
          <w:rFonts w:ascii="Verdana" w:eastAsia="Arial" w:hAnsi="Verdana" w:cs="Arial"/>
          <w:color w:val="000000" w:themeColor="text1"/>
          <w:lang w:val="en-GB"/>
        </w:rPr>
        <w:t xml:space="preserve">, but </w:t>
      </w:r>
      <w:r w:rsidR="23954FBA" w:rsidRPr="56D1320F">
        <w:rPr>
          <w:rFonts w:ascii="Verdana" w:eastAsia="Arial" w:hAnsi="Verdana" w:cs="Arial"/>
          <w:i/>
          <w:iCs/>
          <w:color w:val="000000" w:themeColor="text1"/>
          <w:lang w:val="en-GB"/>
        </w:rPr>
        <w:t>not only</w:t>
      </w:r>
      <w:r w:rsidR="00653BBA" w:rsidRPr="56D1320F">
        <w:rPr>
          <w:rFonts w:ascii="Verdana" w:eastAsia="Arial" w:hAnsi="Verdana" w:cs="Arial"/>
          <w:color w:val="000000" w:themeColor="text1"/>
          <w:lang w:val="en-GB"/>
        </w:rPr>
        <w:t>, since</w:t>
      </w:r>
      <w:r w:rsidR="193DF65A" w:rsidRPr="56D1320F">
        <w:rPr>
          <w:rFonts w:ascii="Verdana" w:eastAsia="Arial" w:hAnsi="Verdana" w:cs="Arial"/>
          <w:color w:val="000000" w:themeColor="text1"/>
          <w:lang w:val="en-GB"/>
        </w:rPr>
        <w:t xml:space="preserve"> “</w:t>
      </w:r>
      <w:bookmarkStart w:id="0" w:name="_Int_moJRThKn"/>
      <w:r w:rsidR="005D07D9" w:rsidRPr="56D1320F">
        <w:rPr>
          <w:rFonts w:ascii="Verdana" w:eastAsia="Arial" w:hAnsi="Verdana" w:cs="Arial"/>
          <w:color w:val="000000" w:themeColor="text1"/>
          <w:lang w:val="en-GB"/>
        </w:rPr>
        <w:t xml:space="preserve">figurations of childhood connect different relations and practices and political debates and interventions, that are </w:t>
      </w:r>
      <w:r w:rsidR="005D07D9" w:rsidRPr="56D1320F">
        <w:rPr>
          <w:rFonts w:ascii="Verdana" w:eastAsia="Arial" w:hAnsi="Verdana" w:cs="Arial"/>
          <w:i/>
          <w:iCs/>
          <w:color w:val="000000" w:themeColor="text1"/>
          <w:lang w:val="en-GB"/>
        </w:rPr>
        <w:t>around</w:t>
      </w:r>
      <w:r w:rsidR="005D07D9" w:rsidRPr="56D1320F">
        <w:rPr>
          <w:rFonts w:ascii="Verdana" w:eastAsia="Arial" w:hAnsi="Verdana" w:cs="Arial"/>
          <w:color w:val="000000" w:themeColor="text1"/>
          <w:lang w:val="en-GB"/>
        </w:rPr>
        <w:t xml:space="preserve"> and </w:t>
      </w:r>
      <w:r w:rsidR="005D07D9" w:rsidRPr="56D1320F">
        <w:rPr>
          <w:rFonts w:ascii="Verdana" w:eastAsia="Arial" w:hAnsi="Verdana" w:cs="Arial"/>
          <w:i/>
          <w:iCs/>
          <w:color w:val="000000" w:themeColor="text1"/>
          <w:lang w:val="en-GB"/>
        </w:rPr>
        <w:t>engaged by</w:t>
      </w:r>
      <w:r w:rsidR="005D07D9" w:rsidRPr="56D1320F">
        <w:rPr>
          <w:rFonts w:ascii="Verdana" w:eastAsia="Arial" w:hAnsi="Verdana" w:cs="Arial"/>
          <w:color w:val="000000" w:themeColor="text1"/>
          <w:lang w:val="en-GB"/>
        </w:rPr>
        <w:t xml:space="preserve"> childhood, whether they might be </w:t>
      </w:r>
      <w:r w:rsidR="005D07D9" w:rsidRPr="56D1320F">
        <w:rPr>
          <w:rFonts w:ascii="Verdana" w:eastAsia="Arial" w:hAnsi="Verdana" w:cs="Arial"/>
          <w:i/>
          <w:iCs/>
          <w:color w:val="000000" w:themeColor="text1"/>
          <w:lang w:val="en-GB"/>
        </w:rPr>
        <w:t>about</w:t>
      </w:r>
      <w:r w:rsidR="005D07D9" w:rsidRPr="56D1320F">
        <w:rPr>
          <w:rFonts w:ascii="Verdana" w:eastAsia="Arial" w:hAnsi="Verdana" w:cs="Arial"/>
          <w:color w:val="000000" w:themeColor="text1"/>
          <w:lang w:val="en-GB"/>
        </w:rPr>
        <w:t xml:space="preserve"> children (as a topic) or </w:t>
      </w:r>
      <w:r w:rsidR="005D07D9" w:rsidRPr="56D1320F">
        <w:rPr>
          <w:rFonts w:ascii="Verdana" w:eastAsia="Arial" w:hAnsi="Verdana" w:cs="Arial"/>
          <w:i/>
          <w:iCs/>
          <w:color w:val="000000" w:themeColor="text1"/>
          <w:lang w:val="en-GB"/>
        </w:rPr>
        <w:t>with</w:t>
      </w:r>
      <w:r w:rsidR="005D07D9" w:rsidRPr="56D1320F">
        <w:rPr>
          <w:rFonts w:ascii="Verdana" w:eastAsia="Arial" w:hAnsi="Verdana" w:cs="Arial"/>
          <w:color w:val="000000" w:themeColor="text1"/>
          <w:lang w:val="en-GB"/>
        </w:rPr>
        <w:t xml:space="preserve"> children (as a subject).</w:t>
      </w:r>
      <w:r w:rsidR="193DF65A" w:rsidRPr="56D1320F">
        <w:rPr>
          <w:rFonts w:ascii="Verdana" w:eastAsia="Arial" w:hAnsi="Verdana" w:cs="Arial"/>
          <w:color w:val="000000" w:themeColor="text1"/>
          <w:lang w:val="en-GB"/>
        </w:rPr>
        <w:t>”</w:t>
      </w:r>
      <w:r w:rsidR="00653BBA" w:rsidRPr="56D1320F">
        <w:rPr>
          <w:rFonts w:ascii="Verdana" w:eastAsia="Arial" w:hAnsi="Verdana" w:cs="Arial"/>
          <w:color w:val="000000" w:themeColor="text1"/>
          <w:lang w:val="en-GB"/>
        </w:rPr>
        <w:t xml:space="preserve"> (Cassal, Christinaki &amp; Burman, 2024, p.3</w:t>
      </w:r>
      <w:r w:rsidR="005D07D9" w:rsidRPr="56D1320F">
        <w:rPr>
          <w:rFonts w:ascii="Verdana" w:eastAsia="Arial" w:hAnsi="Verdana" w:cs="Arial"/>
          <w:color w:val="000000" w:themeColor="text1"/>
          <w:lang w:val="en-GB"/>
        </w:rPr>
        <w:t xml:space="preserve">, </w:t>
      </w:r>
      <w:r w:rsidR="00A0235F" w:rsidRPr="56D1320F">
        <w:rPr>
          <w:rFonts w:ascii="Verdana" w:eastAsia="Arial" w:hAnsi="Verdana" w:cs="Arial"/>
          <w:color w:val="000000" w:themeColor="text1"/>
          <w:lang w:val="en-GB"/>
        </w:rPr>
        <w:t>author’s emphasis</w:t>
      </w:r>
      <w:r w:rsidR="00653BBA" w:rsidRPr="56D1320F">
        <w:rPr>
          <w:rFonts w:ascii="Verdana" w:eastAsia="Arial" w:hAnsi="Verdana" w:cs="Arial"/>
          <w:color w:val="000000" w:themeColor="text1"/>
          <w:lang w:val="en-GB"/>
        </w:rPr>
        <w:t>)</w:t>
      </w:r>
      <w:r w:rsidR="742C4B80" w:rsidRPr="56D1320F">
        <w:rPr>
          <w:rFonts w:ascii="Verdana" w:eastAsia="Arial" w:hAnsi="Verdana" w:cs="Arial"/>
          <w:color w:val="000000" w:themeColor="text1"/>
          <w:lang w:val="en-GB"/>
        </w:rPr>
        <w:t>.</w:t>
      </w:r>
      <w:bookmarkEnd w:id="0"/>
      <w:r w:rsidR="742C4B80" w:rsidRPr="56D1320F">
        <w:rPr>
          <w:rFonts w:ascii="Verdana" w:eastAsia="Arial" w:hAnsi="Verdana" w:cs="Arial"/>
          <w:color w:val="000000" w:themeColor="text1"/>
          <w:lang w:val="en-GB"/>
        </w:rPr>
        <w:t xml:space="preserve"> </w:t>
      </w:r>
      <w:r w:rsidR="1ACBD76B" w:rsidRPr="56D1320F">
        <w:rPr>
          <w:rFonts w:ascii="Verdana" w:eastAsia="Arial" w:hAnsi="Verdana" w:cs="Arial"/>
          <w:color w:val="000000" w:themeColor="text1"/>
          <w:lang w:val="en-GB"/>
        </w:rPr>
        <w:t xml:space="preserve">Thus, </w:t>
      </w:r>
      <w:r w:rsidR="43B87C11" w:rsidRPr="56D1320F">
        <w:rPr>
          <w:rFonts w:ascii="Verdana" w:eastAsia="Arial" w:hAnsi="Verdana" w:cs="Arial"/>
          <w:color w:val="000000" w:themeColor="text1"/>
          <w:lang w:val="en-GB"/>
        </w:rPr>
        <w:t xml:space="preserve">figurations of childhood </w:t>
      </w:r>
      <w:r w:rsidR="60CCA490" w:rsidRPr="56D1320F">
        <w:rPr>
          <w:rFonts w:ascii="Verdana" w:eastAsia="Arial" w:hAnsi="Verdana" w:cs="Arial"/>
          <w:color w:val="000000" w:themeColor="text1"/>
          <w:lang w:val="en-GB"/>
        </w:rPr>
        <w:t xml:space="preserve">are </w:t>
      </w:r>
      <w:r w:rsidR="43B87C11" w:rsidRPr="56D1320F">
        <w:rPr>
          <w:rFonts w:ascii="Verdana" w:eastAsia="Arial" w:hAnsi="Verdana" w:cs="Arial"/>
          <w:color w:val="000000" w:themeColor="text1"/>
          <w:lang w:val="en-GB"/>
        </w:rPr>
        <w:t xml:space="preserve">used </w:t>
      </w:r>
      <w:r w:rsidR="1ACBD76B" w:rsidRPr="56D1320F">
        <w:rPr>
          <w:rFonts w:ascii="Verdana" w:eastAsia="Arial" w:hAnsi="Verdana" w:cs="Arial"/>
          <w:color w:val="000000" w:themeColor="text1"/>
          <w:lang w:val="en-GB"/>
        </w:rPr>
        <w:t xml:space="preserve">for the broader governing of how people can live </w:t>
      </w:r>
      <w:r w:rsidR="193A394E" w:rsidRPr="56D1320F">
        <w:rPr>
          <w:rFonts w:ascii="Verdana" w:eastAsia="Arial" w:hAnsi="Verdana" w:cs="Arial"/>
          <w:color w:val="000000" w:themeColor="text1"/>
          <w:lang w:val="en-GB"/>
        </w:rPr>
        <w:t>and</w:t>
      </w:r>
      <w:r w:rsidR="1ACBD76B" w:rsidRPr="56D1320F">
        <w:rPr>
          <w:rFonts w:ascii="Verdana" w:eastAsia="Arial" w:hAnsi="Verdana" w:cs="Arial"/>
          <w:color w:val="000000" w:themeColor="text1"/>
          <w:lang w:val="en-GB"/>
        </w:rPr>
        <w:t xml:space="preserve"> </w:t>
      </w:r>
      <w:r w:rsidR="193A394E" w:rsidRPr="56D1320F">
        <w:rPr>
          <w:rFonts w:ascii="Verdana" w:eastAsia="Arial" w:hAnsi="Verdana" w:cs="Arial"/>
          <w:color w:val="000000" w:themeColor="text1"/>
          <w:lang w:val="en-GB"/>
        </w:rPr>
        <w:t xml:space="preserve">are </w:t>
      </w:r>
      <w:r w:rsidR="1ACBD76B" w:rsidRPr="56D1320F">
        <w:rPr>
          <w:rFonts w:ascii="Verdana" w:eastAsia="Arial" w:hAnsi="Verdana" w:cs="Arial"/>
          <w:color w:val="000000" w:themeColor="text1"/>
          <w:lang w:val="en-GB"/>
        </w:rPr>
        <w:t>recogni</w:t>
      </w:r>
      <w:r w:rsidR="6D9E7A66" w:rsidRPr="56D1320F">
        <w:rPr>
          <w:rFonts w:ascii="Verdana" w:eastAsia="Arial" w:hAnsi="Verdana" w:cs="Arial"/>
          <w:color w:val="000000" w:themeColor="text1"/>
          <w:lang w:val="en-GB"/>
        </w:rPr>
        <w:t xml:space="preserve">sed even </w:t>
      </w:r>
      <w:r w:rsidR="1ACBD76B" w:rsidRPr="56D1320F">
        <w:rPr>
          <w:rFonts w:ascii="Verdana" w:eastAsia="Arial" w:hAnsi="Verdana" w:cs="Arial"/>
          <w:color w:val="000000" w:themeColor="text1"/>
          <w:lang w:val="en-GB"/>
        </w:rPr>
        <w:t>after death (</w:t>
      </w:r>
      <w:r w:rsidR="00041681" w:rsidRPr="56D1320F">
        <w:rPr>
          <w:rFonts w:ascii="Verdana" w:eastAsia="Arial" w:hAnsi="Verdana" w:cs="Arial"/>
          <w:color w:val="000000" w:themeColor="text1"/>
          <w:lang w:val="en-GB"/>
        </w:rPr>
        <w:t>e.g.</w:t>
      </w:r>
      <w:r w:rsidR="7FC26294" w:rsidRPr="56D1320F">
        <w:rPr>
          <w:rFonts w:ascii="Verdana" w:eastAsia="Arial" w:hAnsi="Verdana" w:cs="Arial"/>
          <w:color w:val="000000" w:themeColor="text1"/>
          <w:lang w:val="en-GB"/>
        </w:rPr>
        <w:t xml:space="preserve">, </w:t>
      </w:r>
      <w:r w:rsidR="00653BBA" w:rsidRPr="56D1320F">
        <w:rPr>
          <w:rFonts w:ascii="Verdana" w:eastAsia="Arial" w:hAnsi="Verdana" w:cs="Arial"/>
          <w:color w:val="000000" w:themeColor="text1"/>
          <w:lang w:val="en-GB"/>
        </w:rPr>
        <w:t xml:space="preserve">Cassal, 2024). </w:t>
      </w:r>
    </w:p>
    <w:p w14:paraId="40FC4D3D" w14:textId="2A5ECF34" w:rsidR="00AE4B01" w:rsidRPr="008F0CF7" w:rsidRDefault="00AE4B01" w:rsidP="00E30D03">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The idea of childhood is central in the constitution of modern subject and knowledge (Burman, 2017). Childhood is a universalised category, linked to the naturalised category of “human being</w:t>
      </w:r>
      <w:bookmarkStart w:id="1" w:name="_Int_F8m1BVnE"/>
      <w:r w:rsidRPr="56D1320F">
        <w:rPr>
          <w:rFonts w:ascii="Verdana" w:eastAsia="Arial" w:hAnsi="Verdana" w:cs="Arial"/>
          <w:color w:val="000000" w:themeColor="text1"/>
          <w:lang w:val="en-GB"/>
        </w:rPr>
        <w:t>”,</w:t>
      </w:r>
      <w:bookmarkEnd w:id="1"/>
      <w:r w:rsidRPr="56D1320F">
        <w:rPr>
          <w:rFonts w:ascii="Verdana" w:eastAsia="Arial" w:hAnsi="Verdana" w:cs="Arial"/>
          <w:color w:val="000000" w:themeColor="text1"/>
          <w:lang w:val="en-GB"/>
        </w:rPr>
        <w:t xml:space="preserve"> at once determining who a human is (one either must be or must have been a child) and who </w:t>
      </w:r>
      <w:r w:rsidR="003F4ACC" w:rsidRPr="56D1320F">
        <w:rPr>
          <w:rFonts w:ascii="Verdana" w:eastAsia="Arial" w:hAnsi="Verdana" w:cs="Arial"/>
          <w:color w:val="000000" w:themeColor="text1"/>
          <w:lang w:val="en-GB"/>
        </w:rPr>
        <w:t xml:space="preserve">would not be rendered </w:t>
      </w:r>
      <w:r w:rsidRPr="56D1320F">
        <w:rPr>
          <w:rFonts w:ascii="Verdana" w:eastAsia="Arial" w:hAnsi="Verdana" w:cs="Arial"/>
          <w:color w:val="000000" w:themeColor="text1"/>
          <w:lang w:val="en-GB"/>
        </w:rPr>
        <w:t xml:space="preserve">human (those who are not considered children, even if still falling into the normative category). Additionally, the figuration of childhood also carries the idea of development – individual and social (Burman, 2021) justifying </w:t>
      </w:r>
      <w:r w:rsidRPr="56D1320F">
        <w:rPr>
          <w:rFonts w:ascii="Verdana" w:eastAsia="Arial" w:hAnsi="Verdana" w:cs="Arial"/>
          <w:i/>
          <w:iCs/>
          <w:color w:val="000000" w:themeColor="text1"/>
          <w:lang w:val="en-GB"/>
        </w:rPr>
        <w:t>regulations</w:t>
      </w:r>
      <w:r w:rsidRPr="56D1320F">
        <w:rPr>
          <w:rFonts w:ascii="Verdana" w:eastAsia="Arial" w:hAnsi="Verdana" w:cs="Arial"/>
          <w:color w:val="000000" w:themeColor="text1"/>
          <w:lang w:val="en-GB"/>
        </w:rPr>
        <w:t xml:space="preserve"> that spread much further than </w:t>
      </w:r>
      <w:r w:rsidRPr="56D1320F">
        <w:rPr>
          <w:rFonts w:ascii="Verdana" w:eastAsia="Arial" w:hAnsi="Verdana" w:cs="Arial"/>
          <w:i/>
          <w:iCs/>
          <w:color w:val="000000" w:themeColor="text1"/>
          <w:lang w:val="en-GB"/>
        </w:rPr>
        <w:lastRenderedPageBreak/>
        <w:t>discourses</w:t>
      </w:r>
      <w:r w:rsidRPr="56D1320F">
        <w:rPr>
          <w:rFonts w:ascii="Verdana" w:eastAsia="Arial" w:hAnsi="Verdana" w:cs="Arial"/>
          <w:color w:val="000000" w:themeColor="text1"/>
          <w:lang w:val="en-GB"/>
        </w:rPr>
        <w:t xml:space="preserve"> of childhood. In other words, figurations of childhood are present even when not speaking about children</w:t>
      </w:r>
      <w:r w:rsidR="00E30D03" w:rsidRPr="56D1320F">
        <w:rPr>
          <w:rFonts w:ascii="Verdana" w:eastAsia="Arial" w:hAnsi="Verdana" w:cs="Arial"/>
          <w:color w:val="000000" w:themeColor="text1"/>
          <w:lang w:val="en-GB"/>
        </w:rPr>
        <w:t>. Here lies a fundamental difference between Cam and FDA.</w:t>
      </w:r>
    </w:p>
    <w:p w14:paraId="49B193F0" w14:textId="1BADD457" w:rsidR="00AF3044" w:rsidRPr="008F0CF7" w:rsidRDefault="00582380" w:rsidP="00E30D03">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While FDA can identify the order of discourses producing and engaging what the child </w:t>
      </w:r>
      <w:r w:rsidRPr="56D1320F">
        <w:rPr>
          <w:rFonts w:ascii="Verdana" w:eastAsia="Arial" w:hAnsi="Verdana" w:cs="Arial"/>
          <w:i/>
          <w:iCs/>
          <w:color w:val="000000" w:themeColor="text1"/>
          <w:lang w:val="en-GB"/>
        </w:rPr>
        <w:t>would be</w:t>
      </w:r>
      <w:r w:rsidRPr="56D1320F">
        <w:rPr>
          <w:rFonts w:ascii="Verdana" w:eastAsia="Arial" w:hAnsi="Verdana" w:cs="Arial"/>
          <w:color w:val="000000" w:themeColor="text1"/>
          <w:lang w:val="en-GB"/>
        </w:rPr>
        <w:t>, Cam is open to those ‘othered’ by figurations of childhood</w:t>
      </w:r>
      <w:r w:rsidR="006C39E1" w:rsidRPr="56D1320F">
        <w:rPr>
          <w:rFonts w:ascii="Verdana" w:eastAsia="Arial" w:hAnsi="Verdana" w:cs="Arial"/>
          <w:color w:val="000000" w:themeColor="text1"/>
          <w:lang w:val="en-GB"/>
        </w:rPr>
        <w:t xml:space="preserve">, because the ‘other’ of the </w:t>
      </w:r>
      <w:r w:rsidR="00E30D03" w:rsidRPr="56D1320F">
        <w:rPr>
          <w:rFonts w:ascii="Verdana" w:eastAsia="Arial" w:hAnsi="Verdana" w:cs="Arial"/>
          <w:color w:val="000000" w:themeColor="text1"/>
          <w:lang w:val="en-GB"/>
        </w:rPr>
        <w:t xml:space="preserve">(idealised) </w:t>
      </w:r>
      <w:r w:rsidR="006C39E1" w:rsidRPr="56D1320F">
        <w:rPr>
          <w:rFonts w:ascii="Verdana" w:eastAsia="Arial" w:hAnsi="Verdana" w:cs="Arial"/>
          <w:color w:val="000000" w:themeColor="text1"/>
          <w:lang w:val="en-GB"/>
        </w:rPr>
        <w:t>child is not only the adult, but</w:t>
      </w:r>
      <w:r w:rsidR="00E30D03" w:rsidRPr="56D1320F">
        <w:rPr>
          <w:rFonts w:ascii="Verdana" w:eastAsia="Arial" w:hAnsi="Verdana" w:cs="Arial"/>
          <w:color w:val="000000" w:themeColor="text1"/>
          <w:lang w:val="en-GB"/>
        </w:rPr>
        <w:t xml:space="preserve"> also</w:t>
      </w:r>
      <w:r w:rsidR="006C39E1" w:rsidRPr="56D1320F">
        <w:rPr>
          <w:rFonts w:ascii="Verdana" w:eastAsia="Arial" w:hAnsi="Verdana" w:cs="Arial"/>
          <w:color w:val="000000" w:themeColor="text1"/>
          <w:lang w:val="en-GB"/>
        </w:rPr>
        <w:t xml:space="preserve"> </w:t>
      </w:r>
      <w:r w:rsidR="006C39E1" w:rsidRPr="56D1320F">
        <w:rPr>
          <w:rFonts w:ascii="Verdana" w:eastAsia="Arial" w:hAnsi="Verdana" w:cs="Arial"/>
          <w:i/>
          <w:iCs/>
          <w:color w:val="000000" w:themeColor="text1"/>
          <w:lang w:val="en-GB"/>
        </w:rPr>
        <w:t>other children</w:t>
      </w:r>
      <w:r w:rsidR="006C39E1" w:rsidRPr="56D1320F">
        <w:rPr>
          <w:rFonts w:ascii="Verdana" w:eastAsia="Arial" w:hAnsi="Verdana" w:cs="Arial"/>
          <w:color w:val="000000" w:themeColor="text1"/>
          <w:lang w:val="en-GB"/>
        </w:rPr>
        <w:t xml:space="preserve">. I </w:t>
      </w:r>
      <w:r w:rsidR="00634F3E" w:rsidRPr="56D1320F">
        <w:rPr>
          <w:rFonts w:ascii="Verdana" w:eastAsia="Arial" w:hAnsi="Verdana" w:cs="Arial"/>
          <w:color w:val="000000" w:themeColor="text1"/>
          <w:lang w:val="en-GB"/>
        </w:rPr>
        <w:t>speak here</w:t>
      </w:r>
      <w:r w:rsidR="006C39E1" w:rsidRPr="56D1320F">
        <w:rPr>
          <w:rFonts w:ascii="Verdana" w:eastAsia="Arial" w:hAnsi="Verdana" w:cs="Arial"/>
          <w:color w:val="000000" w:themeColor="text1"/>
          <w:lang w:val="en-GB"/>
        </w:rPr>
        <w:t xml:space="preserve"> of </w:t>
      </w:r>
      <w:r w:rsidRPr="56D1320F">
        <w:rPr>
          <w:rFonts w:ascii="Verdana" w:eastAsia="Arial" w:hAnsi="Verdana" w:cs="Arial"/>
          <w:color w:val="000000" w:themeColor="text1"/>
          <w:lang w:val="en-GB"/>
        </w:rPr>
        <w:t>children who would not belong to the realm of childhood</w:t>
      </w:r>
      <w:r w:rsidR="006C39E1" w:rsidRPr="56D1320F">
        <w:rPr>
          <w:rFonts w:ascii="Verdana" w:eastAsia="Arial" w:hAnsi="Verdana" w:cs="Arial"/>
          <w:color w:val="000000" w:themeColor="text1"/>
          <w:lang w:val="en-GB"/>
        </w:rPr>
        <w:t xml:space="preserve"> (</w:t>
      </w:r>
      <w:r w:rsidR="00504C16" w:rsidRPr="56D1320F">
        <w:rPr>
          <w:rFonts w:ascii="Verdana" w:eastAsia="Arial" w:hAnsi="Verdana" w:cs="Arial"/>
          <w:color w:val="000000" w:themeColor="text1"/>
          <w:lang w:val="en-GB"/>
        </w:rPr>
        <w:t>e.g.</w:t>
      </w:r>
      <w:r w:rsidR="006C39E1" w:rsidRPr="56D1320F">
        <w:rPr>
          <w:rFonts w:ascii="Verdana" w:eastAsia="Arial" w:hAnsi="Verdana" w:cs="Arial"/>
          <w:color w:val="000000" w:themeColor="text1"/>
          <w:lang w:val="en-GB"/>
        </w:rPr>
        <w:t xml:space="preserve">, Rollo, 2018a; </w:t>
      </w:r>
      <w:r w:rsidR="00504C16" w:rsidRPr="56D1320F">
        <w:rPr>
          <w:rFonts w:ascii="Verdana" w:eastAsia="Arial" w:hAnsi="Verdana" w:cs="Arial"/>
          <w:color w:val="000000" w:themeColor="text1"/>
          <w:lang w:val="en-GB"/>
        </w:rPr>
        <w:t xml:space="preserve">2018b; </w:t>
      </w:r>
      <w:r w:rsidR="006C39E1" w:rsidRPr="56D1320F">
        <w:rPr>
          <w:rFonts w:ascii="Verdana" w:eastAsia="Arial" w:hAnsi="Verdana" w:cs="Arial"/>
          <w:color w:val="000000" w:themeColor="text1"/>
          <w:lang w:val="en-GB"/>
        </w:rPr>
        <w:t>Viterbo, 2021)</w:t>
      </w:r>
      <w:r w:rsidR="00634F3E" w:rsidRPr="56D1320F">
        <w:rPr>
          <w:rFonts w:ascii="Verdana" w:eastAsia="Arial" w:hAnsi="Verdana" w:cs="Arial"/>
          <w:color w:val="000000" w:themeColor="text1"/>
          <w:lang w:val="en-GB"/>
        </w:rPr>
        <w:t xml:space="preserve"> as effects of different forms of recognition and excusion. Thus,</w:t>
      </w:r>
      <w:r w:rsidR="006D06A6" w:rsidRPr="56D1320F">
        <w:rPr>
          <w:rFonts w:ascii="Verdana" w:eastAsia="Arial" w:hAnsi="Verdana" w:cs="Arial"/>
          <w:color w:val="000000" w:themeColor="text1"/>
          <w:lang w:val="en-GB"/>
        </w:rPr>
        <w:t xml:space="preserve"> this could be regarding</w:t>
      </w:r>
      <w:r w:rsidR="006C39E1" w:rsidRPr="56D1320F">
        <w:rPr>
          <w:rFonts w:ascii="Verdana" w:eastAsia="Arial" w:hAnsi="Verdana" w:cs="Arial"/>
          <w:color w:val="000000" w:themeColor="text1"/>
          <w:lang w:val="en-GB"/>
        </w:rPr>
        <w:t xml:space="preserve"> those excluded from recognition rights in name of protection (Cassal, 2024);</w:t>
      </w:r>
      <w:r w:rsidRPr="56D1320F">
        <w:rPr>
          <w:rFonts w:ascii="Verdana" w:eastAsia="Arial" w:hAnsi="Verdana" w:cs="Arial"/>
          <w:color w:val="000000" w:themeColor="text1"/>
          <w:lang w:val="en-GB"/>
        </w:rPr>
        <w:t xml:space="preserve"> </w:t>
      </w:r>
      <w:r w:rsidR="006C39E1" w:rsidRPr="56D1320F">
        <w:rPr>
          <w:rFonts w:ascii="Verdana" w:eastAsia="Arial" w:hAnsi="Verdana" w:cs="Arial"/>
          <w:color w:val="000000" w:themeColor="text1"/>
          <w:lang w:val="en-GB"/>
        </w:rPr>
        <w:t>those who raise doubts about their status of childhood (</w:t>
      </w:r>
      <w:r w:rsidR="008B6C7B" w:rsidRPr="56D1320F">
        <w:rPr>
          <w:rFonts w:ascii="Verdana" w:eastAsia="Arial" w:hAnsi="Verdana" w:cs="Arial"/>
          <w:color w:val="000000" w:themeColor="text1"/>
          <w:lang w:val="en-GB"/>
        </w:rPr>
        <w:t>Christinaki, 202</w:t>
      </w:r>
      <w:r w:rsidR="246D8175" w:rsidRPr="56D1320F">
        <w:rPr>
          <w:rFonts w:ascii="Verdana" w:eastAsia="Arial" w:hAnsi="Verdana" w:cs="Arial"/>
          <w:color w:val="000000" w:themeColor="text1"/>
          <w:lang w:val="en-GB"/>
        </w:rPr>
        <w:t>5a</w:t>
      </w:r>
      <w:r w:rsidR="008B6C7B" w:rsidRPr="56D1320F">
        <w:rPr>
          <w:rFonts w:ascii="Verdana" w:eastAsia="Arial" w:hAnsi="Verdana" w:cs="Arial"/>
          <w:color w:val="000000" w:themeColor="text1"/>
          <w:lang w:val="en-GB"/>
        </w:rPr>
        <w:t>)</w:t>
      </w:r>
      <w:r w:rsidR="006C39E1" w:rsidRPr="56D1320F">
        <w:rPr>
          <w:rFonts w:ascii="Verdana" w:eastAsia="Arial" w:hAnsi="Verdana" w:cs="Arial"/>
          <w:color w:val="000000" w:themeColor="text1"/>
          <w:lang w:val="en-GB"/>
        </w:rPr>
        <w:t>;</w:t>
      </w:r>
      <w:r w:rsidR="008B6C7B" w:rsidRPr="56D1320F">
        <w:rPr>
          <w:rFonts w:ascii="Verdana" w:eastAsia="Arial" w:hAnsi="Verdana" w:cs="Arial"/>
          <w:color w:val="000000" w:themeColor="text1"/>
          <w:lang w:val="en-GB"/>
        </w:rPr>
        <w:t xml:space="preserve"> those exposed to destruction (Katz &amp; Dunker, 2019);</w:t>
      </w:r>
      <w:r w:rsidR="006C39E1" w:rsidRPr="56D1320F">
        <w:rPr>
          <w:rFonts w:ascii="Verdana" w:eastAsia="Arial" w:hAnsi="Verdana" w:cs="Arial"/>
          <w:color w:val="000000" w:themeColor="text1"/>
          <w:lang w:val="en-GB"/>
        </w:rPr>
        <w:t xml:space="preserve"> those who are not children anymore but are still haunted by regulations </w:t>
      </w:r>
      <w:r w:rsidR="008B6C7B" w:rsidRPr="56D1320F">
        <w:rPr>
          <w:rFonts w:ascii="Verdana" w:eastAsia="Arial" w:hAnsi="Verdana" w:cs="Arial"/>
          <w:color w:val="000000" w:themeColor="text1"/>
          <w:lang w:val="en-GB"/>
        </w:rPr>
        <w:t xml:space="preserve">in and </w:t>
      </w:r>
      <w:r w:rsidR="006C39E1" w:rsidRPr="56D1320F">
        <w:rPr>
          <w:rFonts w:ascii="Verdana" w:eastAsia="Arial" w:hAnsi="Verdana" w:cs="Arial"/>
          <w:color w:val="000000" w:themeColor="text1"/>
          <w:lang w:val="en-GB"/>
        </w:rPr>
        <w:t>about childhood</w:t>
      </w:r>
      <w:r w:rsidR="008B6C7B" w:rsidRPr="56D1320F">
        <w:rPr>
          <w:rFonts w:ascii="Verdana" w:eastAsia="Arial" w:hAnsi="Verdana" w:cs="Arial"/>
          <w:color w:val="000000" w:themeColor="text1"/>
          <w:lang w:val="en-GB"/>
        </w:rPr>
        <w:t xml:space="preserve"> (Millei, Silova &amp; Gannon, 2022)</w:t>
      </w:r>
      <w:r w:rsidR="006C39E1" w:rsidRPr="56D1320F">
        <w:rPr>
          <w:rFonts w:ascii="Verdana" w:eastAsia="Arial" w:hAnsi="Verdana" w:cs="Arial"/>
          <w:color w:val="000000" w:themeColor="text1"/>
          <w:lang w:val="en-GB"/>
        </w:rPr>
        <w:t>. In other words, the wreckage of linear progress of development (Benjamin, 1997), here called developmentalist (Burman, 2024), is also a problem engaged by Cam</w:t>
      </w:r>
      <w:r w:rsidR="00E30D03" w:rsidRPr="56D1320F">
        <w:rPr>
          <w:rFonts w:ascii="Verdana" w:eastAsia="Arial" w:hAnsi="Verdana" w:cs="Arial"/>
          <w:color w:val="000000" w:themeColor="text1"/>
          <w:lang w:val="en-GB"/>
        </w:rPr>
        <w:t xml:space="preserve">. </w:t>
      </w:r>
    </w:p>
    <w:p w14:paraId="1CCC9395" w14:textId="31893441" w:rsidR="00AF3044" w:rsidRPr="008F0CF7" w:rsidRDefault="00AF3044" w:rsidP="00AF3044">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t>Therefore, Cam is about children, and discourses of childhood, but not only. Cam’s analytical framework is extensively discussed throughout this special issue. Therefore, I stress two contributions that Cam can bring to FDA – the analytics of ongoing anticolonial struggles and the role of unconscious processes in ideas of childhood (I return later to what FDA can bring to Cam).</w:t>
      </w:r>
    </w:p>
    <w:p w14:paraId="746C37BE" w14:textId="4604A263" w:rsidR="00AE7671" w:rsidRPr="008F0CF7" w:rsidRDefault="00170C8F" w:rsidP="00AF3044">
      <w:pPr>
        <w:spacing w:after="0" w:line="360" w:lineRule="auto"/>
        <w:ind w:firstLine="720"/>
        <w:rPr>
          <w:rFonts w:ascii="Verdana" w:eastAsia="Arial" w:hAnsi="Verdana" w:cs="Arial"/>
          <w:color w:val="000000" w:themeColor="text1"/>
          <w:lang w:val="en-GB"/>
        </w:rPr>
      </w:pPr>
      <w:r>
        <w:rPr>
          <w:rFonts w:ascii="Verdana" w:eastAsia="Arial" w:hAnsi="Verdana" w:cs="Arial"/>
          <w:color w:val="000000" w:themeColor="text1"/>
          <w:lang w:val="en-GB"/>
        </w:rPr>
        <w:t xml:space="preserve">Cam </w:t>
      </w:r>
      <w:r w:rsidR="00AF3044" w:rsidRPr="008F0CF7">
        <w:rPr>
          <w:rFonts w:ascii="Verdana" w:eastAsia="Arial" w:hAnsi="Verdana" w:cs="Arial"/>
          <w:color w:val="000000" w:themeColor="text1"/>
          <w:lang w:val="en-GB"/>
        </w:rPr>
        <w:t xml:space="preserve">address ideas of childhood that enact colonial hierarchies between “developed” and “underdeveloped” individuals and groups (Burman, 2019; 2021; 2022; </w:t>
      </w:r>
      <w:r w:rsidR="00A0235F">
        <w:rPr>
          <w:rFonts w:ascii="Verdana" w:eastAsia="Arial" w:hAnsi="Verdana" w:cs="Arial"/>
          <w:color w:val="000000" w:themeColor="text1"/>
          <w:lang w:val="en-GB"/>
        </w:rPr>
        <w:t xml:space="preserve">2023; </w:t>
      </w:r>
      <w:r w:rsidR="00AF3044" w:rsidRPr="008F0CF7">
        <w:rPr>
          <w:rFonts w:ascii="Verdana" w:eastAsia="Arial" w:hAnsi="Verdana" w:cs="Arial"/>
          <w:color w:val="000000" w:themeColor="text1"/>
          <w:lang w:val="en-GB"/>
        </w:rPr>
        <w:t xml:space="preserve">2024; see also Viterbo, 2021; Rollo, 2018a; 2018b). Therefore, Cam highlights the role of colonialism in organising and regulating discourses and practices – including materialities in which children’s lives are made possible (Burman, 2019; 2024). This position of Cam about childhood and colonialism is marked by (although not only) </w:t>
      </w:r>
      <w:r w:rsidR="00AF3044" w:rsidRPr="008F0CF7">
        <w:rPr>
          <w:rFonts w:ascii="Verdana" w:eastAsia="Arial" w:hAnsi="Verdana" w:cs="Arial"/>
          <w:color w:val="000000" w:themeColor="text1"/>
          <w:lang w:val="en-GB"/>
        </w:rPr>
        <w:lastRenderedPageBreak/>
        <w:t>Fanonian body of work, while Fanon draws on psychoanalysis throughout his writings and speeches</w:t>
      </w:r>
      <w:r w:rsidR="00AF3044" w:rsidRPr="008F0CF7">
        <w:rPr>
          <w:rStyle w:val="FootnoteReference"/>
          <w:rFonts w:ascii="Verdana" w:eastAsia="Arial" w:hAnsi="Verdana" w:cs="Arial"/>
          <w:color w:val="000000" w:themeColor="text1"/>
          <w:lang w:val="en-GB"/>
        </w:rPr>
        <w:footnoteReference w:id="5"/>
      </w:r>
      <w:r w:rsidR="00AF3044" w:rsidRPr="008F0CF7">
        <w:rPr>
          <w:rFonts w:ascii="Verdana" w:eastAsia="Arial" w:hAnsi="Verdana" w:cs="Arial"/>
          <w:color w:val="000000" w:themeColor="text1"/>
          <w:lang w:val="en-GB"/>
        </w:rPr>
        <w:t xml:space="preserve">. Therefore, Cam considers 1) the imposed whiteness in children’s books and education, feeding unconscious processes of racism (Fanon, 2008); 2) the impacts of colonial war on children’s and young people’s lives (Fanon, 2001); 3) the potential role of youth in anticolonial resistance (Fanon, 1980); 4) young people’s </w:t>
      </w:r>
      <w:r>
        <w:rPr>
          <w:rFonts w:ascii="Verdana" w:eastAsia="Arial" w:hAnsi="Verdana" w:cs="Arial"/>
          <w:color w:val="000000" w:themeColor="text1"/>
          <w:lang w:val="en-GB"/>
        </w:rPr>
        <w:t xml:space="preserve">role in the </w:t>
      </w:r>
      <w:r w:rsidR="00AF3044" w:rsidRPr="008F0CF7">
        <w:rPr>
          <w:rFonts w:ascii="Verdana" w:eastAsia="Arial" w:hAnsi="Verdana" w:cs="Arial"/>
          <w:color w:val="000000" w:themeColor="text1"/>
          <w:lang w:val="en-GB"/>
        </w:rPr>
        <w:t xml:space="preserve">struggles against both colonial domination and family tradition, towards democratic futures. </w:t>
      </w:r>
    </w:p>
    <w:p w14:paraId="6F46806F" w14:textId="6F6F1A39" w:rsidR="00AF3044" w:rsidRPr="008F0CF7" w:rsidRDefault="00AF3044" w:rsidP="00AF3044">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As argued elsewhere (Cassal, Christinaki &amp; Burman, 2024), Cam recalls Fanonian efforts to see childhood as engaged in revolutionary action. This attention to colonial processes brings other layers to FDA, considering how </w:t>
      </w:r>
      <w:r w:rsidRPr="56D1320F">
        <w:rPr>
          <w:rFonts w:ascii="Verdana" w:eastAsia="Arial" w:hAnsi="Verdana" w:cs="Arial"/>
          <w:i/>
          <w:iCs/>
          <w:color w:val="000000" w:themeColor="text1"/>
          <w:lang w:val="en-GB"/>
        </w:rPr>
        <w:t>colonial domination may prevent or even erase recognition</w:t>
      </w:r>
      <w:r w:rsidRPr="56D1320F">
        <w:rPr>
          <w:rFonts w:ascii="Verdana" w:eastAsia="Arial" w:hAnsi="Verdana" w:cs="Arial"/>
          <w:color w:val="000000" w:themeColor="text1"/>
          <w:lang w:val="en-GB"/>
        </w:rPr>
        <w:t>.</w:t>
      </w:r>
      <w:r w:rsidR="00AE7671" w:rsidRPr="56D1320F">
        <w:rPr>
          <w:rFonts w:ascii="Verdana" w:eastAsia="Arial" w:hAnsi="Verdana" w:cs="Arial"/>
          <w:color w:val="000000" w:themeColor="text1"/>
          <w:lang w:val="en-GB"/>
        </w:rPr>
        <w:t xml:space="preserve"> Colonial rules establish arbitrary hierarchical systems between individuals, groups, societies, and nations appraised under the binary developed-underdeveloped (Burman, 2017; 202</w:t>
      </w:r>
      <w:r w:rsidR="00E822DA" w:rsidRPr="56D1320F">
        <w:rPr>
          <w:rFonts w:ascii="Verdana" w:eastAsia="Arial" w:hAnsi="Verdana" w:cs="Arial"/>
          <w:color w:val="000000" w:themeColor="text1"/>
          <w:lang w:val="en-GB"/>
        </w:rPr>
        <w:t>1</w:t>
      </w:r>
      <w:r w:rsidR="00AE7671" w:rsidRPr="56D1320F">
        <w:rPr>
          <w:rFonts w:ascii="Verdana" w:eastAsia="Arial" w:hAnsi="Verdana" w:cs="Arial"/>
          <w:color w:val="000000" w:themeColor="text1"/>
          <w:lang w:val="en-GB"/>
        </w:rPr>
        <w:t>). That applies to the criteria to be a child (not an adult), but under a line</w:t>
      </w:r>
      <w:r w:rsidR="006704A2" w:rsidRPr="56D1320F">
        <w:rPr>
          <w:rFonts w:ascii="Verdana" w:eastAsia="Arial" w:hAnsi="Verdana" w:cs="Arial"/>
          <w:color w:val="000000" w:themeColor="text1"/>
          <w:lang w:val="en-GB"/>
        </w:rPr>
        <w:t>a</w:t>
      </w:r>
      <w:r w:rsidR="00AE7671" w:rsidRPr="56D1320F">
        <w:rPr>
          <w:rFonts w:ascii="Verdana" w:eastAsia="Arial" w:hAnsi="Verdana" w:cs="Arial"/>
          <w:color w:val="000000" w:themeColor="text1"/>
          <w:lang w:val="en-GB"/>
        </w:rPr>
        <w:t xml:space="preserve">r (developmentalist) logic – they would become adults. However, children also </w:t>
      </w:r>
      <w:r w:rsidR="00AE7671" w:rsidRPr="56D1320F">
        <w:rPr>
          <w:rFonts w:ascii="Verdana" w:eastAsia="Arial" w:hAnsi="Verdana" w:cs="Arial"/>
          <w:i/>
          <w:iCs/>
          <w:color w:val="000000" w:themeColor="text1"/>
          <w:lang w:val="en-GB"/>
        </w:rPr>
        <w:t>resist this colonial system</w:t>
      </w:r>
      <w:r w:rsidR="00AE7671" w:rsidRPr="56D1320F">
        <w:rPr>
          <w:rFonts w:ascii="Verdana" w:eastAsia="Arial" w:hAnsi="Verdana" w:cs="Arial"/>
          <w:color w:val="000000" w:themeColor="text1"/>
          <w:lang w:val="en-GB"/>
        </w:rPr>
        <w:t xml:space="preserve">, whether as organised collectives or in dissident forms of existence. </w:t>
      </w:r>
      <w:r w:rsidRPr="56D1320F">
        <w:rPr>
          <w:rFonts w:ascii="Verdana" w:eastAsia="Arial" w:hAnsi="Verdana" w:cs="Arial"/>
          <w:color w:val="000000" w:themeColor="text1"/>
          <w:lang w:val="en-GB"/>
        </w:rPr>
        <w:t>Secondly, drawing on Fanon (1980; 1989; 2001; 2008</w:t>
      </w:r>
      <w:r w:rsidR="00E822DA" w:rsidRPr="56D1320F">
        <w:rPr>
          <w:rFonts w:ascii="Verdana" w:eastAsia="Arial" w:hAnsi="Verdana" w:cs="Arial"/>
          <w:color w:val="000000" w:themeColor="text1"/>
          <w:lang w:val="en-GB"/>
        </w:rPr>
        <w:t>; 2018</w:t>
      </w:r>
      <w:r w:rsidRPr="56D1320F">
        <w:rPr>
          <w:rFonts w:ascii="Verdana" w:eastAsia="Arial" w:hAnsi="Verdana" w:cs="Arial"/>
          <w:color w:val="000000" w:themeColor="text1"/>
          <w:lang w:val="en-GB"/>
        </w:rPr>
        <w:t xml:space="preserve">), but also on her other books (Burman, 2017; 2021), Burman (2019) addresses </w:t>
      </w:r>
      <w:r w:rsidRPr="56D1320F">
        <w:rPr>
          <w:rFonts w:ascii="Verdana" w:eastAsia="Arial" w:hAnsi="Verdana" w:cs="Arial"/>
          <w:i/>
          <w:iCs/>
          <w:color w:val="000000" w:themeColor="text1"/>
          <w:lang w:val="en-GB"/>
        </w:rPr>
        <w:t>unconscious</w:t>
      </w:r>
      <w:r w:rsidRPr="56D1320F">
        <w:rPr>
          <w:rFonts w:ascii="Verdana" w:eastAsia="Arial" w:hAnsi="Verdana" w:cs="Arial"/>
          <w:color w:val="000000" w:themeColor="text1"/>
          <w:lang w:val="en-GB"/>
        </w:rPr>
        <w:t xml:space="preserve"> figurations of childhood which might not take place as discourses but organise them.</w:t>
      </w:r>
    </w:p>
    <w:p w14:paraId="5FCB7ECE" w14:textId="3A78C169" w:rsidR="00AF3044" w:rsidRPr="008F0CF7" w:rsidRDefault="00AF3044" w:rsidP="00AE7671">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I understand that Cam not only covers such engagements but also works on what </w:t>
      </w:r>
      <w:r w:rsidRPr="56D1320F">
        <w:rPr>
          <w:rFonts w:ascii="Verdana" w:eastAsia="Arial" w:hAnsi="Verdana" w:cs="Arial"/>
          <w:i/>
          <w:iCs/>
          <w:color w:val="000000" w:themeColor="text1"/>
          <w:lang w:val="en-GB"/>
        </w:rPr>
        <w:t xml:space="preserve">childhood is engaged in </w:t>
      </w:r>
      <w:r w:rsidRPr="56D1320F">
        <w:rPr>
          <w:rFonts w:ascii="Verdana" w:eastAsia="Arial" w:hAnsi="Verdana" w:cs="Arial"/>
          <w:color w:val="000000" w:themeColor="text1"/>
          <w:lang w:val="en-GB"/>
        </w:rPr>
        <w:t>and</w:t>
      </w:r>
      <w:r w:rsidRPr="56D1320F">
        <w:rPr>
          <w:rFonts w:ascii="Verdana" w:eastAsia="Arial" w:hAnsi="Verdana" w:cs="Arial"/>
          <w:i/>
          <w:iCs/>
          <w:color w:val="000000" w:themeColor="text1"/>
          <w:lang w:val="en-GB"/>
        </w:rPr>
        <w:t xml:space="preserve"> for </w:t>
      </w:r>
      <w:r w:rsidRPr="56D1320F">
        <w:rPr>
          <w:rFonts w:ascii="Verdana" w:eastAsia="Arial" w:hAnsi="Verdana" w:cs="Arial"/>
          <w:color w:val="000000" w:themeColor="text1"/>
          <w:lang w:val="en-GB"/>
        </w:rPr>
        <w:t>(see Burman, 2017; 2019), even when those discourses do not mention childhood, or</w:t>
      </w:r>
      <w:r w:rsidR="000250AA" w:rsidRPr="56D1320F">
        <w:rPr>
          <w:rFonts w:ascii="Verdana" w:eastAsia="Arial" w:hAnsi="Verdana" w:cs="Arial"/>
          <w:color w:val="000000" w:themeColor="text1"/>
          <w:lang w:val="en-GB"/>
        </w:rPr>
        <w:t xml:space="preserve"> when</w:t>
      </w:r>
      <w:r w:rsidRPr="56D1320F">
        <w:rPr>
          <w:rFonts w:ascii="Verdana" w:eastAsia="Arial" w:hAnsi="Verdana" w:cs="Arial"/>
          <w:color w:val="000000" w:themeColor="text1"/>
          <w:lang w:val="en-GB"/>
        </w:rPr>
        <w:t xml:space="preserve"> the link </w:t>
      </w:r>
      <w:r w:rsidR="000250AA" w:rsidRPr="56D1320F">
        <w:rPr>
          <w:rFonts w:ascii="Verdana" w:eastAsia="Arial" w:hAnsi="Verdana" w:cs="Arial"/>
          <w:color w:val="000000" w:themeColor="text1"/>
          <w:lang w:val="en-GB"/>
        </w:rPr>
        <w:t xml:space="preserve">is </w:t>
      </w:r>
      <w:r w:rsidRPr="56D1320F">
        <w:rPr>
          <w:rFonts w:ascii="Verdana" w:eastAsia="Arial" w:hAnsi="Verdana" w:cs="Arial"/>
          <w:color w:val="000000" w:themeColor="text1"/>
          <w:lang w:val="en-GB"/>
        </w:rPr>
        <w:t xml:space="preserve">lost in the order of discourses. Cam analyses such engagements because this analytical approach also acknowledges the ambiguity and ambivalence of childhood (also discussed by Breslow, 2021) without refusing this </w:t>
      </w:r>
      <w:r w:rsidRPr="56D1320F">
        <w:rPr>
          <w:rFonts w:ascii="Verdana" w:eastAsia="Arial" w:hAnsi="Verdana" w:cs="Arial"/>
          <w:color w:val="000000" w:themeColor="text1"/>
          <w:lang w:val="en-GB"/>
        </w:rPr>
        <w:lastRenderedPageBreak/>
        <w:t xml:space="preserve">category even if pointing out the constructed nature of it. Moreover, using Fanonian work, Cam considers </w:t>
      </w:r>
      <w:r w:rsidRPr="56D1320F">
        <w:rPr>
          <w:rFonts w:ascii="Verdana" w:eastAsia="Arial" w:hAnsi="Verdana" w:cs="Arial"/>
          <w:i/>
          <w:iCs/>
          <w:color w:val="000000" w:themeColor="text1"/>
          <w:lang w:val="en-GB"/>
        </w:rPr>
        <w:t>unconscious dimensions</w:t>
      </w:r>
      <w:r w:rsidRPr="56D1320F">
        <w:rPr>
          <w:rFonts w:ascii="Verdana" w:eastAsia="Arial" w:hAnsi="Verdana" w:cs="Arial"/>
          <w:color w:val="000000" w:themeColor="text1"/>
          <w:lang w:val="en-GB"/>
        </w:rPr>
        <w:t xml:space="preserve"> of figurations of childhood (Burman, 2019; 2024) which may not take place as discourses. </w:t>
      </w:r>
    </w:p>
    <w:p w14:paraId="0DD58B32" w14:textId="4C25097E" w:rsidR="00DD27EB" w:rsidRPr="008F0CF7" w:rsidRDefault="00E30D03" w:rsidP="3CE413AA">
      <w:pPr>
        <w:spacing w:after="0" w:line="360" w:lineRule="auto"/>
        <w:ind w:firstLine="720"/>
        <w:rPr>
          <w:rFonts w:ascii="Verdana" w:eastAsia="Arial" w:hAnsi="Verdana" w:cs="Arial"/>
          <w:color w:val="000000" w:themeColor="text1"/>
        </w:rPr>
      </w:pPr>
      <w:r w:rsidRPr="3CE413AA">
        <w:rPr>
          <w:rFonts w:ascii="Verdana" w:eastAsia="Arial" w:hAnsi="Verdana" w:cs="Arial"/>
          <w:color w:val="000000" w:themeColor="text1"/>
        </w:rPr>
        <w:t xml:space="preserve">Nevertheless, discourses still matter, and here I bring FDA again to address Cam as a </w:t>
      </w:r>
      <w:r w:rsidRPr="3CE413AA">
        <w:rPr>
          <w:rFonts w:ascii="Verdana" w:eastAsia="Arial" w:hAnsi="Verdana" w:cs="Arial"/>
          <w:i/>
          <w:iCs/>
          <w:color w:val="000000" w:themeColor="text1"/>
        </w:rPr>
        <w:t>noun</w:t>
      </w:r>
      <w:r w:rsidRPr="3CE413AA">
        <w:rPr>
          <w:rFonts w:ascii="Verdana" w:eastAsia="Arial" w:hAnsi="Verdana" w:cs="Arial"/>
          <w:color w:val="000000" w:themeColor="text1"/>
        </w:rPr>
        <w:t>.</w:t>
      </w:r>
      <w:r w:rsidR="00AE7671" w:rsidRPr="3CE413AA">
        <w:rPr>
          <w:rFonts w:ascii="Verdana" w:eastAsia="Arial" w:hAnsi="Verdana" w:cs="Arial"/>
          <w:color w:val="000000" w:themeColor="text1"/>
        </w:rPr>
        <w:t xml:space="preserve"> </w:t>
      </w:r>
      <w:r w:rsidR="008C3462" w:rsidRPr="3CE413AA">
        <w:rPr>
          <w:rFonts w:ascii="Verdana" w:eastAsia="Arial" w:hAnsi="Verdana" w:cs="Arial"/>
          <w:color w:val="000000" w:themeColor="text1"/>
        </w:rPr>
        <w:t xml:space="preserve">Cam was </w:t>
      </w:r>
      <w:r w:rsidR="005559FD" w:rsidRPr="3CE413AA">
        <w:rPr>
          <w:rFonts w:ascii="Verdana" w:eastAsia="Arial" w:hAnsi="Verdana" w:cs="Arial"/>
          <w:color w:val="000000" w:themeColor="text1"/>
        </w:rPr>
        <w:t>introduced</w:t>
      </w:r>
      <w:r w:rsidR="008C3462" w:rsidRPr="3CE413AA">
        <w:rPr>
          <w:rFonts w:ascii="Verdana" w:eastAsia="Arial" w:hAnsi="Verdana" w:cs="Arial"/>
          <w:color w:val="000000" w:themeColor="text1"/>
        </w:rPr>
        <w:t xml:space="preserve"> as analytic lens to interpret sociopolitical processes (Burman, 2019), while also critically considering materialities, development, and unconscious motifs (Burman, 2024). Nonetheless, I propose an additional dimension of Cam as a </w:t>
      </w:r>
      <w:r w:rsidR="008C3462" w:rsidRPr="3CE413AA">
        <w:rPr>
          <w:rFonts w:ascii="Verdana" w:eastAsia="Arial" w:hAnsi="Verdana" w:cs="Arial"/>
          <w:i/>
          <w:iCs/>
          <w:color w:val="000000" w:themeColor="text1"/>
        </w:rPr>
        <w:t>noun</w:t>
      </w:r>
      <w:r w:rsidR="008C3462" w:rsidRPr="3CE413AA">
        <w:rPr>
          <w:rFonts w:ascii="Verdana" w:eastAsia="Arial" w:hAnsi="Verdana" w:cs="Arial"/>
          <w:color w:val="000000" w:themeColor="text1"/>
        </w:rPr>
        <w:t xml:space="preserve">. </w:t>
      </w:r>
      <w:r w:rsidR="00C10819" w:rsidRPr="3CE413AA">
        <w:rPr>
          <w:rFonts w:ascii="Verdana" w:eastAsia="Arial" w:hAnsi="Verdana" w:cs="Arial"/>
          <w:color w:val="000000" w:themeColor="text1"/>
        </w:rPr>
        <w:t xml:space="preserve">I am not discussing the problem of ‘as method’ which </w:t>
      </w:r>
      <w:r w:rsidR="00CA79C5" w:rsidRPr="3CE413AA">
        <w:rPr>
          <w:rFonts w:ascii="Verdana" w:eastAsia="Arial" w:hAnsi="Verdana" w:cs="Arial"/>
          <w:color w:val="000000" w:themeColor="text1"/>
        </w:rPr>
        <w:t>could</w:t>
      </w:r>
      <w:r w:rsidR="00C10819" w:rsidRPr="3CE413AA">
        <w:rPr>
          <w:rFonts w:ascii="Verdana" w:eastAsia="Arial" w:hAnsi="Verdana" w:cs="Arial"/>
          <w:color w:val="000000" w:themeColor="text1"/>
        </w:rPr>
        <w:t xml:space="preserve"> reinforce colonial claims of representation, extractivism, and universalism (see Christinaki, 2025</w:t>
      </w:r>
      <w:r w:rsidR="18BEDEA1" w:rsidRPr="3CE413AA">
        <w:rPr>
          <w:rFonts w:ascii="Verdana" w:eastAsia="Arial" w:hAnsi="Verdana" w:cs="Arial"/>
          <w:color w:val="000000" w:themeColor="text1"/>
        </w:rPr>
        <w:t>b</w:t>
      </w:r>
      <w:r w:rsidR="00CA79C5" w:rsidRPr="3CE413AA">
        <w:rPr>
          <w:rFonts w:ascii="Verdana" w:eastAsia="Arial" w:hAnsi="Verdana" w:cs="Arial"/>
          <w:color w:val="000000" w:themeColor="text1"/>
        </w:rPr>
        <w:t xml:space="preserve"> in this special issue</w:t>
      </w:r>
      <w:r w:rsidR="00C10819" w:rsidRPr="3CE413AA">
        <w:rPr>
          <w:rFonts w:ascii="Verdana" w:eastAsia="Arial" w:hAnsi="Verdana" w:cs="Arial"/>
          <w:color w:val="000000" w:themeColor="text1"/>
        </w:rPr>
        <w:t>). Although relevant, the point here is about Cam having</w:t>
      </w:r>
      <w:r w:rsidR="00DD27EB" w:rsidRPr="3CE413AA">
        <w:rPr>
          <w:rFonts w:ascii="Verdana" w:eastAsia="Arial" w:hAnsi="Verdana" w:cs="Arial"/>
          <w:color w:val="000000" w:themeColor="text1"/>
        </w:rPr>
        <w:t xml:space="preserve"> the discursive function </w:t>
      </w:r>
      <w:r w:rsidR="00C10819" w:rsidRPr="3CE413AA">
        <w:rPr>
          <w:rFonts w:ascii="Verdana" w:eastAsia="Arial" w:hAnsi="Verdana" w:cs="Arial"/>
          <w:color w:val="000000" w:themeColor="text1"/>
        </w:rPr>
        <w:t>of a noun</w:t>
      </w:r>
      <w:r w:rsidR="00DD27EB" w:rsidRPr="3CE413AA">
        <w:rPr>
          <w:rFonts w:ascii="Verdana" w:eastAsia="Arial" w:hAnsi="Verdana" w:cs="Arial"/>
          <w:color w:val="000000" w:themeColor="text1"/>
        </w:rPr>
        <w:t xml:space="preserve"> (more than </w:t>
      </w:r>
      <w:r w:rsidR="00504DE6" w:rsidRPr="3CE413AA">
        <w:rPr>
          <w:rFonts w:ascii="Verdana" w:eastAsia="Arial" w:hAnsi="Verdana" w:cs="Arial"/>
          <w:color w:val="000000" w:themeColor="text1"/>
        </w:rPr>
        <w:t>an acronym</w:t>
      </w:r>
      <w:r w:rsidR="00DD27EB" w:rsidRPr="3CE413AA">
        <w:rPr>
          <w:rFonts w:ascii="Verdana" w:eastAsia="Arial" w:hAnsi="Verdana" w:cs="Arial"/>
          <w:color w:val="000000" w:themeColor="text1"/>
        </w:rPr>
        <w:t xml:space="preserve">), Considering the theoretical background engaged by Burman (2019; 2024), Cam has material characteristics that allow it to be </w:t>
      </w:r>
      <w:r w:rsidR="00DD27EB" w:rsidRPr="3CE413AA">
        <w:rPr>
          <w:rFonts w:ascii="Verdana" w:eastAsia="Arial" w:hAnsi="Verdana" w:cs="Arial"/>
          <w:i/>
          <w:iCs/>
          <w:color w:val="000000" w:themeColor="text1"/>
        </w:rPr>
        <w:t>engaged</w:t>
      </w:r>
      <w:r w:rsidR="00DD27EB" w:rsidRPr="3CE413AA">
        <w:rPr>
          <w:rFonts w:ascii="Verdana" w:eastAsia="Arial" w:hAnsi="Verdana" w:cs="Arial"/>
          <w:color w:val="000000" w:themeColor="text1"/>
        </w:rPr>
        <w:t xml:space="preserve"> and </w:t>
      </w:r>
      <w:r w:rsidR="00DD27EB" w:rsidRPr="3CE413AA">
        <w:rPr>
          <w:rFonts w:ascii="Verdana" w:eastAsia="Arial" w:hAnsi="Verdana" w:cs="Arial"/>
          <w:i/>
          <w:iCs/>
          <w:color w:val="000000" w:themeColor="text1"/>
        </w:rPr>
        <w:t>used</w:t>
      </w:r>
      <w:r w:rsidR="00DD27EB" w:rsidRPr="3CE413AA">
        <w:rPr>
          <w:rFonts w:ascii="Verdana" w:eastAsia="Arial" w:hAnsi="Verdana" w:cs="Arial"/>
          <w:color w:val="000000" w:themeColor="text1"/>
        </w:rPr>
        <w:t xml:space="preserve"> in sociopolitical conflicts, responding to contemporary and ongoing challenges. Hence, Cam can be </w:t>
      </w:r>
      <w:r w:rsidR="00C10819" w:rsidRPr="3CE413AA">
        <w:rPr>
          <w:rFonts w:ascii="Verdana" w:eastAsia="Arial" w:hAnsi="Verdana" w:cs="Arial"/>
          <w:color w:val="000000" w:themeColor="text1"/>
        </w:rPr>
        <w:t xml:space="preserve">a ‘thing’. </w:t>
      </w:r>
    </w:p>
    <w:p w14:paraId="5561341D" w14:textId="47CC5497" w:rsidR="008C3462" w:rsidRPr="008F0CF7" w:rsidRDefault="005D07D9" w:rsidP="3CE413AA">
      <w:pPr>
        <w:spacing w:after="0" w:line="360" w:lineRule="auto"/>
        <w:ind w:firstLine="720"/>
        <w:rPr>
          <w:rFonts w:ascii="Verdana" w:eastAsia="Arial" w:hAnsi="Verdana" w:cs="Arial"/>
          <w:color w:val="000000" w:themeColor="text1"/>
        </w:rPr>
      </w:pPr>
      <w:r w:rsidRPr="3CE413AA">
        <w:rPr>
          <w:rFonts w:ascii="Verdana" w:eastAsia="Arial" w:hAnsi="Verdana" w:cs="Arial"/>
          <w:color w:val="000000" w:themeColor="text1"/>
        </w:rPr>
        <w:t xml:space="preserve">The </w:t>
      </w:r>
      <w:r w:rsidR="00DD27EB" w:rsidRPr="3CE413AA">
        <w:rPr>
          <w:rFonts w:ascii="Verdana" w:eastAsia="Arial" w:hAnsi="Verdana" w:cs="Arial"/>
          <w:color w:val="000000" w:themeColor="text1"/>
        </w:rPr>
        <w:t xml:space="preserve">image of a </w:t>
      </w:r>
      <w:r w:rsidRPr="3CE413AA">
        <w:rPr>
          <w:rFonts w:ascii="Verdana" w:eastAsia="Arial" w:hAnsi="Verdana" w:cs="Arial"/>
          <w:color w:val="000000" w:themeColor="text1"/>
        </w:rPr>
        <w:t xml:space="preserve">‘thing’ is an analogy to </w:t>
      </w:r>
      <w:r w:rsidR="00DA0EB7" w:rsidRPr="3CE413AA">
        <w:rPr>
          <w:rFonts w:ascii="Verdana" w:eastAsia="Arial" w:hAnsi="Verdana" w:cs="Arial"/>
          <w:color w:val="000000" w:themeColor="text1"/>
        </w:rPr>
        <w:t>work by Mattos and Moura e Silva (2023) in research with children</w:t>
      </w:r>
      <w:r w:rsidR="00DD27EB" w:rsidRPr="3CE413AA">
        <w:rPr>
          <w:rFonts w:ascii="Verdana" w:eastAsia="Arial" w:hAnsi="Verdana" w:cs="Arial"/>
          <w:color w:val="000000" w:themeColor="text1"/>
        </w:rPr>
        <w:t xml:space="preserve"> using Cam</w:t>
      </w:r>
      <w:r w:rsidR="00DA0EB7" w:rsidRPr="3CE413AA">
        <w:rPr>
          <w:rFonts w:ascii="Verdana" w:eastAsia="Arial" w:hAnsi="Verdana" w:cs="Arial"/>
          <w:color w:val="000000" w:themeColor="text1"/>
        </w:rPr>
        <w:t xml:space="preserve">. In their study, the ‘thing’ is the function of a child who </w:t>
      </w:r>
      <w:r w:rsidRPr="3CE413AA">
        <w:rPr>
          <w:rFonts w:ascii="Verdana" w:eastAsia="Arial" w:hAnsi="Verdana" w:cs="Arial"/>
          <w:color w:val="000000" w:themeColor="text1"/>
        </w:rPr>
        <w:t>is manipulated</w:t>
      </w:r>
      <w:r w:rsidR="00DA0EB7" w:rsidRPr="3CE413AA">
        <w:rPr>
          <w:rFonts w:ascii="Verdana" w:eastAsia="Arial" w:hAnsi="Verdana" w:cs="Arial"/>
          <w:color w:val="000000" w:themeColor="text1"/>
        </w:rPr>
        <w:t xml:space="preserve"> in a group dynamic</w:t>
      </w:r>
      <w:r w:rsidRPr="3CE413AA">
        <w:rPr>
          <w:rFonts w:ascii="Verdana" w:eastAsia="Arial" w:hAnsi="Verdana" w:cs="Arial"/>
          <w:color w:val="000000" w:themeColor="text1"/>
        </w:rPr>
        <w:t>, although with material and contextual constraints</w:t>
      </w:r>
      <w:r w:rsidR="00DA0EB7" w:rsidRPr="3CE413AA">
        <w:rPr>
          <w:rFonts w:ascii="Verdana" w:eastAsia="Arial" w:hAnsi="Verdana" w:cs="Arial"/>
          <w:color w:val="000000" w:themeColor="text1"/>
        </w:rPr>
        <w:t xml:space="preserve"> </w:t>
      </w:r>
      <w:r w:rsidRPr="3CE413AA">
        <w:rPr>
          <w:rFonts w:ascii="Verdana" w:eastAsia="Arial" w:hAnsi="Verdana" w:cs="Arial"/>
          <w:color w:val="000000" w:themeColor="text1"/>
        </w:rPr>
        <w:t>and limits,</w:t>
      </w:r>
      <w:r w:rsidR="00DA0EB7" w:rsidRPr="3CE413AA">
        <w:rPr>
          <w:rFonts w:ascii="Verdana" w:eastAsia="Arial" w:hAnsi="Verdana" w:cs="Arial"/>
          <w:color w:val="000000" w:themeColor="text1"/>
        </w:rPr>
        <w:t xml:space="preserve"> and rules to not harm or endanger the other. While the function of a ‘thing’ is a site for unconscious projections about manipulation, trust, and relationships, this function also reveals an ethical care to not destroy the other or the relationship. </w:t>
      </w:r>
      <w:r w:rsidR="00DD27EB" w:rsidRPr="3CE413AA">
        <w:rPr>
          <w:rFonts w:ascii="Verdana" w:eastAsia="Arial" w:hAnsi="Verdana" w:cs="Arial"/>
          <w:color w:val="000000" w:themeColor="text1"/>
        </w:rPr>
        <w:t>Although</w:t>
      </w:r>
      <w:r w:rsidR="00DA0EB7" w:rsidRPr="3CE413AA">
        <w:rPr>
          <w:rFonts w:ascii="Verdana" w:eastAsia="Arial" w:hAnsi="Verdana" w:cs="Arial"/>
          <w:color w:val="000000" w:themeColor="text1"/>
        </w:rPr>
        <w:t xml:space="preserve"> Mattos and Moura e Silva (2023) used Cam to show the function of ‘things’, I </w:t>
      </w:r>
      <w:r w:rsidR="00DD27EB" w:rsidRPr="3CE413AA">
        <w:rPr>
          <w:rFonts w:ascii="Verdana" w:eastAsia="Arial" w:hAnsi="Verdana" w:cs="Arial"/>
          <w:color w:val="000000" w:themeColor="text1"/>
        </w:rPr>
        <w:t xml:space="preserve">reverse their idea and </w:t>
      </w:r>
      <w:r w:rsidR="00DA0EB7" w:rsidRPr="3CE413AA">
        <w:rPr>
          <w:rFonts w:ascii="Verdana" w:eastAsia="Arial" w:hAnsi="Verdana" w:cs="Arial"/>
          <w:color w:val="000000" w:themeColor="text1"/>
        </w:rPr>
        <w:t xml:space="preserve">consider Cam </w:t>
      </w:r>
      <w:r w:rsidR="00DA0EB7" w:rsidRPr="3CE413AA">
        <w:rPr>
          <w:rFonts w:ascii="Verdana" w:eastAsia="Arial" w:hAnsi="Verdana" w:cs="Arial"/>
          <w:i/>
          <w:iCs/>
          <w:color w:val="000000" w:themeColor="text1"/>
        </w:rPr>
        <w:t>as a ‘thing’</w:t>
      </w:r>
      <w:r w:rsidR="00DA0EB7" w:rsidRPr="3CE413AA">
        <w:rPr>
          <w:rFonts w:ascii="Verdana" w:eastAsia="Arial" w:hAnsi="Verdana" w:cs="Arial"/>
          <w:color w:val="000000" w:themeColor="text1"/>
        </w:rPr>
        <w:t xml:space="preserve">, which is used </w:t>
      </w:r>
      <w:r w:rsidR="00DD27EB" w:rsidRPr="3CE413AA">
        <w:rPr>
          <w:rFonts w:ascii="Verdana" w:eastAsia="Arial" w:hAnsi="Verdana" w:cs="Arial"/>
          <w:color w:val="000000" w:themeColor="text1"/>
        </w:rPr>
        <w:t xml:space="preserve">by researchers </w:t>
      </w:r>
      <w:r w:rsidR="00DA0EB7" w:rsidRPr="3CE413AA">
        <w:rPr>
          <w:rFonts w:ascii="Verdana" w:eastAsia="Arial" w:hAnsi="Verdana" w:cs="Arial"/>
          <w:color w:val="000000" w:themeColor="text1"/>
        </w:rPr>
        <w:t xml:space="preserve">but also submitted to certain logics, constrains, and rules. </w:t>
      </w:r>
      <w:r w:rsidR="00504DE6" w:rsidRPr="3CE413AA">
        <w:rPr>
          <w:rFonts w:ascii="Verdana" w:eastAsia="Arial" w:hAnsi="Verdana" w:cs="Arial"/>
          <w:color w:val="000000" w:themeColor="text1"/>
        </w:rPr>
        <w:t>Finally, a</w:t>
      </w:r>
      <w:r w:rsidR="00DA0EB7" w:rsidRPr="3CE413AA">
        <w:rPr>
          <w:rFonts w:ascii="Verdana" w:eastAsia="Arial" w:hAnsi="Verdana" w:cs="Arial"/>
          <w:color w:val="000000" w:themeColor="text1"/>
        </w:rPr>
        <w:t xml:space="preserve">s object of projections, the ‘thing’ is also </w:t>
      </w:r>
      <w:r w:rsidR="00DA0EB7" w:rsidRPr="3CE413AA">
        <w:rPr>
          <w:rFonts w:ascii="Verdana" w:eastAsia="Arial" w:hAnsi="Verdana" w:cs="Arial"/>
          <w:i/>
          <w:iCs/>
          <w:color w:val="000000" w:themeColor="text1"/>
        </w:rPr>
        <w:t>it</w:t>
      </w:r>
      <w:r w:rsidR="006B0C9B" w:rsidRPr="3CE413AA">
        <w:rPr>
          <w:rFonts w:ascii="Verdana" w:eastAsia="Arial" w:hAnsi="Verdana" w:cs="Arial"/>
          <w:color w:val="000000" w:themeColor="text1"/>
        </w:rPr>
        <w:t>, also called Id</w:t>
      </w:r>
      <w:r w:rsidR="00504C16" w:rsidRPr="3CE413AA">
        <w:rPr>
          <w:rFonts w:ascii="Verdana" w:eastAsia="Arial" w:hAnsi="Verdana" w:cs="Arial"/>
          <w:color w:val="000000" w:themeColor="text1"/>
        </w:rPr>
        <w:t xml:space="preserve"> (in German, </w:t>
      </w:r>
      <w:r w:rsidR="00504C16" w:rsidRPr="3CE413AA">
        <w:rPr>
          <w:rFonts w:ascii="Verdana" w:eastAsia="Arial" w:hAnsi="Verdana" w:cs="Arial"/>
          <w:i/>
          <w:iCs/>
          <w:color w:val="000000" w:themeColor="text1"/>
        </w:rPr>
        <w:t>das Es</w:t>
      </w:r>
      <w:r w:rsidR="00504C16" w:rsidRPr="3CE413AA">
        <w:rPr>
          <w:rFonts w:ascii="Verdana" w:eastAsia="Arial" w:hAnsi="Verdana" w:cs="Arial"/>
          <w:color w:val="000000" w:themeColor="text1"/>
        </w:rPr>
        <w:t>)</w:t>
      </w:r>
      <w:r w:rsidR="006B0C9B" w:rsidRPr="3CE413AA">
        <w:rPr>
          <w:rFonts w:ascii="Verdana" w:eastAsia="Arial" w:hAnsi="Verdana" w:cs="Arial"/>
          <w:color w:val="000000" w:themeColor="text1"/>
        </w:rPr>
        <w:t xml:space="preserve">, an unconscious </w:t>
      </w:r>
      <w:r w:rsidR="00504C16" w:rsidRPr="3CE413AA">
        <w:rPr>
          <w:rFonts w:ascii="Verdana" w:eastAsia="Arial" w:hAnsi="Verdana" w:cs="Arial"/>
          <w:color w:val="000000" w:themeColor="text1"/>
        </w:rPr>
        <w:t>agency</w:t>
      </w:r>
      <w:r w:rsidR="006B0C9B" w:rsidRPr="3CE413AA">
        <w:rPr>
          <w:rFonts w:ascii="Verdana" w:eastAsia="Arial" w:hAnsi="Verdana" w:cs="Arial"/>
          <w:color w:val="000000" w:themeColor="text1"/>
        </w:rPr>
        <w:t xml:space="preserve"> marked by the life instinct and the principle of pleasure – in other words, the repository of </w:t>
      </w:r>
      <w:r w:rsidR="00504DE6" w:rsidRPr="3CE413AA">
        <w:rPr>
          <w:rFonts w:ascii="Verdana" w:eastAsia="Arial" w:hAnsi="Verdana" w:cs="Arial"/>
          <w:color w:val="000000" w:themeColor="text1"/>
        </w:rPr>
        <w:t xml:space="preserve">unconscious </w:t>
      </w:r>
      <w:r w:rsidR="00504C16" w:rsidRPr="3CE413AA">
        <w:rPr>
          <w:rFonts w:ascii="Verdana" w:eastAsia="Arial" w:hAnsi="Verdana" w:cs="Arial"/>
          <w:color w:val="000000" w:themeColor="text1"/>
        </w:rPr>
        <w:t xml:space="preserve">instincts </w:t>
      </w:r>
      <w:r w:rsidR="00504C16" w:rsidRPr="3CE413AA">
        <w:rPr>
          <w:rFonts w:ascii="Verdana" w:eastAsia="Arial" w:hAnsi="Verdana" w:cs="Arial"/>
          <w:color w:val="000000" w:themeColor="text1"/>
        </w:rPr>
        <w:lastRenderedPageBreak/>
        <w:t xml:space="preserve">from which ego and superego develop from </w:t>
      </w:r>
      <w:r w:rsidR="006B0C9B" w:rsidRPr="3CE413AA">
        <w:rPr>
          <w:rFonts w:ascii="Verdana" w:eastAsia="Arial" w:hAnsi="Verdana" w:cs="Arial"/>
          <w:color w:val="000000" w:themeColor="text1"/>
        </w:rPr>
        <w:t>(</w:t>
      </w:r>
      <w:r w:rsidR="00E822DA" w:rsidRPr="3CE413AA">
        <w:rPr>
          <w:rFonts w:ascii="Verdana" w:eastAsia="Arial" w:hAnsi="Verdana" w:cs="Arial"/>
          <w:color w:val="000000" w:themeColor="text1"/>
        </w:rPr>
        <w:t>Laplanche</w:t>
      </w:r>
      <w:r w:rsidR="00504C16" w:rsidRPr="3CE413AA">
        <w:rPr>
          <w:rFonts w:ascii="Verdana" w:eastAsia="Arial" w:hAnsi="Verdana" w:cs="Arial"/>
          <w:color w:val="000000" w:themeColor="text1"/>
        </w:rPr>
        <w:t xml:space="preserve"> &amp; Pontallis, 1988</w:t>
      </w:r>
      <w:r w:rsidR="006B0C9B" w:rsidRPr="3CE413AA">
        <w:rPr>
          <w:rFonts w:ascii="Verdana" w:eastAsia="Arial" w:hAnsi="Verdana" w:cs="Arial"/>
          <w:color w:val="000000" w:themeColor="text1"/>
        </w:rPr>
        <w:t>).</w:t>
      </w:r>
      <w:r w:rsidR="00170C8F" w:rsidRPr="3CE413AA">
        <w:rPr>
          <w:rFonts w:ascii="Verdana" w:eastAsia="Arial" w:hAnsi="Verdana" w:cs="Arial"/>
          <w:color w:val="000000" w:themeColor="text1"/>
        </w:rPr>
        <w:t xml:space="preserve"> Therefore, I return here to a psychoanalytic concept related to the marks of childhood in each </w:t>
      </w:r>
      <w:r w:rsidR="00894C35" w:rsidRPr="3CE413AA">
        <w:rPr>
          <w:rFonts w:ascii="Verdana" w:eastAsia="Arial" w:hAnsi="Verdana" w:cs="Arial"/>
          <w:color w:val="000000" w:themeColor="text1"/>
        </w:rPr>
        <w:t xml:space="preserve">adult, however avoiding </w:t>
      </w:r>
      <w:r w:rsidR="5ADEA0BB" w:rsidRPr="3CE413AA">
        <w:rPr>
          <w:rFonts w:ascii="Verdana" w:eastAsia="Arial" w:hAnsi="Verdana" w:cs="Arial"/>
          <w:color w:val="000000" w:themeColor="text1"/>
        </w:rPr>
        <w:t>romanticising</w:t>
      </w:r>
      <w:r w:rsidR="00894C35" w:rsidRPr="3CE413AA">
        <w:rPr>
          <w:rFonts w:ascii="Verdana" w:eastAsia="Arial" w:hAnsi="Verdana" w:cs="Arial"/>
          <w:color w:val="000000" w:themeColor="text1"/>
        </w:rPr>
        <w:t xml:space="preserve"> an idealised past.</w:t>
      </w:r>
      <w:r w:rsidR="00504DE6" w:rsidRPr="3CE413AA">
        <w:rPr>
          <w:rFonts w:ascii="Verdana" w:eastAsia="Arial" w:hAnsi="Verdana" w:cs="Arial"/>
          <w:color w:val="000000" w:themeColor="text1"/>
        </w:rPr>
        <w:t xml:space="preserve"> Whether Cam is a method, an analytical, a perspective, or a ‘thing’, I propose </w:t>
      </w:r>
      <w:r w:rsidR="00582380" w:rsidRPr="3CE413AA">
        <w:rPr>
          <w:rFonts w:ascii="Verdana" w:eastAsia="Arial" w:hAnsi="Verdana" w:cs="Arial"/>
          <w:color w:val="000000" w:themeColor="text1"/>
        </w:rPr>
        <w:t>its position in the order of discourses as a ‘noun’</w:t>
      </w:r>
      <w:r w:rsidR="00DD27EB" w:rsidRPr="3CE413AA">
        <w:rPr>
          <w:rFonts w:ascii="Verdana" w:eastAsia="Arial" w:hAnsi="Verdana" w:cs="Arial"/>
          <w:color w:val="000000" w:themeColor="text1"/>
        </w:rPr>
        <w:t xml:space="preserve">. This is the methodological contribution that FDA can bring to Cam. </w:t>
      </w:r>
    </w:p>
    <w:p w14:paraId="58215FAC" w14:textId="6CE5CA1B" w:rsidR="00716C0A" w:rsidRPr="008F0CF7" w:rsidRDefault="00716C0A" w:rsidP="005559FD">
      <w:pPr>
        <w:spacing w:after="0" w:line="360" w:lineRule="auto"/>
        <w:rPr>
          <w:rFonts w:ascii="Verdana" w:eastAsia="Arial" w:hAnsi="Verdana" w:cs="Arial"/>
          <w:color w:val="000000" w:themeColor="text1"/>
          <w:lang w:val="en-GB"/>
        </w:rPr>
      </w:pPr>
    </w:p>
    <w:p w14:paraId="22AFCF78" w14:textId="77777777" w:rsidR="008A02F3" w:rsidRPr="008F0CF7" w:rsidRDefault="008A02F3" w:rsidP="008A02F3">
      <w:pPr>
        <w:spacing w:after="0" w:line="360" w:lineRule="auto"/>
        <w:ind w:firstLine="720"/>
        <w:rPr>
          <w:rFonts w:ascii="Verdana" w:eastAsia="Arial" w:hAnsi="Verdana" w:cs="Arial"/>
          <w:color w:val="000000" w:themeColor="text1"/>
          <w:lang w:val="en-GB"/>
        </w:rPr>
      </w:pPr>
    </w:p>
    <w:p w14:paraId="4DB6E13F" w14:textId="1F2C856C" w:rsidR="008A02F3" w:rsidRPr="008F0CF7" w:rsidRDefault="008A02F3" w:rsidP="008A02F3">
      <w:pPr>
        <w:pStyle w:val="ListParagraph"/>
        <w:numPr>
          <w:ilvl w:val="0"/>
          <w:numId w:val="2"/>
        </w:numPr>
        <w:spacing w:after="0" w:line="360" w:lineRule="auto"/>
        <w:rPr>
          <w:rFonts w:ascii="Verdana" w:eastAsia="Arial" w:hAnsi="Verdana" w:cs="Arial"/>
          <w:color w:val="000000" w:themeColor="text1"/>
          <w:lang w:val="en-GB"/>
        </w:rPr>
      </w:pPr>
      <w:r w:rsidRPr="008F0CF7">
        <w:rPr>
          <w:rFonts w:ascii="Verdana" w:eastAsia="Arial" w:hAnsi="Verdana" w:cs="Arial"/>
          <w:b/>
          <w:bCs/>
          <w:color w:val="000000" w:themeColor="text1"/>
          <w:lang w:val="en-GB"/>
        </w:rPr>
        <w:t>Child as method and Foucauldian-inspired Discourse Analysis</w:t>
      </w:r>
    </w:p>
    <w:p w14:paraId="7BEBFFA1" w14:textId="77777777" w:rsidR="008A02F3" w:rsidRPr="008F0CF7" w:rsidRDefault="008A02F3" w:rsidP="008A02F3">
      <w:pPr>
        <w:spacing w:after="0" w:line="360" w:lineRule="auto"/>
        <w:ind w:firstLine="720"/>
        <w:rPr>
          <w:rFonts w:ascii="Verdana" w:eastAsia="Arial" w:hAnsi="Verdana" w:cs="Arial"/>
          <w:color w:val="000000" w:themeColor="text1"/>
          <w:lang w:val="en-GB"/>
        </w:rPr>
      </w:pPr>
    </w:p>
    <w:p w14:paraId="27BACA36" w14:textId="3575E849" w:rsidR="008A02F3" w:rsidRPr="008F0CF7" w:rsidRDefault="008A02F3" w:rsidP="008A02F3">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t>It should be acknowledged that Cam has strong ties with FDA, and particularly that Burman’s (2017; 2019) research resembles the procedures of a Discourse Analysis. This is not surprising, given Burman’s (1991) work in Foucauldian-inspired Discourse Analysis and Burman’s (2019) use of Cam to specifically analyse discourses. Additionally, several authors (often part or partners of the Discourse Unit</w:t>
      </w:r>
      <w:r w:rsidRPr="008F0CF7">
        <w:rPr>
          <w:rStyle w:val="FootnoteReference"/>
          <w:rFonts w:ascii="Verdana" w:eastAsia="Arial" w:hAnsi="Verdana" w:cs="Arial"/>
          <w:color w:val="000000" w:themeColor="text1"/>
          <w:lang w:val="en-GB"/>
        </w:rPr>
        <w:footnoteReference w:id="6"/>
      </w:r>
      <w:r w:rsidRPr="008F0CF7">
        <w:rPr>
          <w:rFonts w:ascii="Verdana" w:eastAsia="Arial" w:hAnsi="Verdana" w:cs="Arial"/>
          <w:color w:val="000000" w:themeColor="text1"/>
          <w:lang w:val="en-GB"/>
        </w:rPr>
        <w:t xml:space="preserve"> collaborative research centre) have been working on Ca</w:t>
      </w:r>
      <w:r w:rsidR="00041681">
        <w:rPr>
          <w:rFonts w:ascii="Verdana" w:eastAsia="Arial" w:hAnsi="Verdana" w:cs="Arial"/>
          <w:color w:val="000000" w:themeColor="text1"/>
          <w:lang w:val="en-GB"/>
        </w:rPr>
        <w:t>m</w:t>
      </w:r>
      <w:r w:rsidRPr="008F0CF7">
        <w:rPr>
          <w:rFonts w:ascii="Verdana" w:eastAsia="Arial" w:hAnsi="Verdana" w:cs="Arial"/>
          <w:color w:val="000000" w:themeColor="text1"/>
          <w:lang w:val="en-GB"/>
        </w:rPr>
        <w:t xml:space="preserve"> and </w:t>
      </w:r>
      <w:r w:rsidR="00504C16">
        <w:rPr>
          <w:rFonts w:ascii="Verdana" w:eastAsia="Arial" w:hAnsi="Verdana" w:cs="Arial"/>
          <w:color w:val="000000" w:themeColor="text1"/>
          <w:lang w:val="en-GB"/>
        </w:rPr>
        <w:t>F</w:t>
      </w:r>
      <w:r w:rsidRPr="008F0CF7">
        <w:rPr>
          <w:rFonts w:ascii="Verdana" w:eastAsia="Arial" w:hAnsi="Verdana" w:cs="Arial"/>
          <w:color w:val="000000" w:themeColor="text1"/>
          <w:lang w:val="en-GB"/>
        </w:rPr>
        <w:t>DA (e.g.</w:t>
      </w:r>
      <w:r w:rsidR="00041681">
        <w:rPr>
          <w:rFonts w:ascii="Verdana" w:eastAsia="Arial" w:hAnsi="Verdana" w:cs="Arial"/>
          <w:color w:val="000000" w:themeColor="text1"/>
          <w:lang w:val="en-GB"/>
        </w:rPr>
        <w:t>,</w:t>
      </w:r>
      <w:r w:rsidRPr="008F0CF7">
        <w:rPr>
          <w:rFonts w:ascii="Verdana" w:eastAsia="Arial" w:hAnsi="Verdana" w:cs="Arial"/>
          <w:color w:val="000000" w:themeColor="text1"/>
          <w:lang w:val="en-GB"/>
        </w:rPr>
        <w:t xml:space="preserve"> </w:t>
      </w:r>
      <w:r w:rsidR="00504C16">
        <w:rPr>
          <w:rFonts w:ascii="Verdana" w:eastAsia="Arial" w:hAnsi="Verdana" w:cs="Arial"/>
          <w:color w:val="000000" w:themeColor="text1"/>
          <w:lang w:val="en-GB"/>
        </w:rPr>
        <w:t xml:space="preserve">Cassal </w:t>
      </w:r>
      <w:r w:rsidRPr="008F0CF7">
        <w:rPr>
          <w:rFonts w:ascii="Verdana" w:eastAsia="Arial" w:hAnsi="Verdana" w:cs="Arial"/>
          <w:color w:val="000000" w:themeColor="text1"/>
          <w:lang w:val="en-GB"/>
        </w:rPr>
        <w:t xml:space="preserve">et al, 2023; </w:t>
      </w:r>
      <w:r w:rsidR="00504C16">
        <w:rPr>
          <w:rFonts w:ascii="Verdana" w:eastAsia="Arial" w:hAnsi="Verdana" w:cs="Arial"/>
          <w:color w:val="000000" w:themeColor="text1"/>
          <w:lang w:val="en-GB"/>
        </w:rPr>
        <w:t>Cassal, 2024;</w:t>
      </w:r>
      <w:r w:rsidRPr="008F0CF7">
        <w:rPr>
          <w:rFonts w:ascii="Verdana" w:eastAsia="Arial" w:hAnsi="Verdana" w:cs="Arial"/>
          <w:color w:val="000000" w:themeColor="text1"/>
          <w:lang w:val="en-GB"/>
        </w:rPr>
        <w:t xml:space="preserve"> Katz &amp; Dunker, 2019; Mattos &amp; Moura e Silva, 2023; Millei, Silova &amp; Gannon, 2022; Christinaki, 202</w:t>
      </w:r>
      <w:r w:rsidR="1FD8980E" w:rsidRPr="008F0CF7">
        <w:rPr>
          <w:rFonts w:ascii="Verdana" w:eastAsia="Arial" w:hAnsi="Verdana" w:cs="Arial"/>
          <w:color w:val="000000" w:themeColor="text1"/>
          <w:lang w:val="en-GB"/>
        </w:rPr>
        <w:t>5a</w:t>
      </w:r>
      <w:r w:rsidRPr="008F0CF7">
        <w:rPr>
          <w:rFonts w:ascii="Verdana" w:eastAsia="Arial" w:hAnsi="Verdana" w:cs="Arial"/>
          <w:color w:val="000000" w:themeColor="text1"/>
          <w:lang w:val="en-GB"/>
        </w:rPr>
        <w:t>; Pierlejewski, 2023</w:t>
      </w:r>
      <w:r w:rsidR="00504C16">
        <w:rPr>
          <w:rFonts w:ascii="Verdana" w:eastAsia="Arial" w:hAnsi="Verdana" w:cs="Arial"/>
          <w:color w:val="000000" w:themeColor="text1"/>
          <w:lang w:val="en-GB"/>
        </w:rPr>
        <w:t>; Goodfellow, 2021</w:t>
      </w:r>
      <w:r w:rsidR="00EE7637">
        <w:rPr>
          <w:rFonts w:ascii="Verdana" w:eastAsia="Arial" w:hAnsi="Verdana" w:cs="Arial"/>
          <w:color w:val="000000" w:themeColor="text1"/>
          <w:lang w:val="en-GB"/>
        </w:rPr>
        <w:t>; Cassal, Christinaki &amp; Burman, 2024</w:t>
      </w:r>
      <w:r w:rsidRPr="008F0CF7">
        <w:rPr>
          <w:rFonts w:ascii="Verdana" w:eastAsia="Arial" w:hAnsi="Verdana" w:cs="Arial"/>
          <w:color w:val="000000" w:themeColor="text1"/>
          <w:lang w:val="en-GB"/>
        </w:rPr>
        <w:t>), implicitly or explicitly. My point here is that there are important connections between both approaches, and that is an advantage for studying childhood and recognition.</w:t>
      </w:r>
    </w:p>
    <w:p w14:paraId="43EC43DF" w14:textId="09126D6B" w:rsidR="008A02F3" w:rsidRPr="008F0CF7" w:rsidRDefault="008A02F3" w:rsidP="008A02F3">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Although Foucault (1979; 1981; 1990) is an important reference for Ca</w:t>
      </w:r>
      <w:r w:rsidR="00A761FB" w:rsidRPr="56D1320F">
        <w:rPr>
          <w:rFonts w:ascii="Verdana" w:eastAsia="Arial" w:hAnsi="Verdana" w:cs="Arial"/>
          <w:color w:val="000000" w:themeColor="text1"/>
          <w:lang w:val="en-GB"/>
        </w:rPr>
        <w:t>m</w:t>
      </w:r>
      <w:r w:rsidR="00EE7637" w:rsidRPr="56D1320F">
        <w:rPr>
          <w:rFonts w:ascii="Verdana" w:eastAsia="Arial" w:hAnsi="Verdana" w:cs="Arial"/>
          <w:color w:val="000000" w:themeColor="text1"/>
          <w:lang w:val="en-GB"/>
        </w:rPr>
        <w:t xml:space="preserve">, </w:t>
      </w:r>
      <w:r w:rsidRPr="56D1320F">
        <w:rPr>
          <w:rFonts w:ascii="Verdana" w:eastAsia="Arial" w:hAnsi="Verdana" w:cs="Arial"/>
          <w:color w:val="000000" w:themeColor="text1"/>
          <w:lang w:val="en-GB"/>
        </w:rPr>
        <w:t>Ca</w:t>
      </w:r>
      <w:r w:rsidR="00A761FB" w:rsidRPr="56D1320F">
        <w:rPr>
          <w:rFonts w:ascii="Verdana" w:eastAsia="Arial" w:hAnsi="Verdana" w:cs="Arial"/>
          <w:color w:val="000000" w:themeColor="text1"/>
          <w:lang w:val="en-GB"/>
        </w:rPr>
        <w:t>m</w:t>
      </w:r>
      <w:r w:rsidRPr="56D1320F">
        <w:rPr>
          <w:rFonts w:ascii="Verdana" w:eastAsia="Arial" w:hAnsi="Verdana" w:cs="Arial"/>
          <w:color w:val="000000" w:themeColor="text1"/>
          <w:lang w:val="en-GB"/>
        </w:rPr>
        <w:t xml:space="preserve"> </w:t>
      </w:r>
      <w:r w:rsidR="00EE7637" w:rsidRPr="56D1320F">
        <w:rPr>
          <w:rFonts w:ascii="Verdana" w:eastAsia="Arial" w:hAnsi="Verdana" w:cs="Arial"/>
          <w:color w:val="000000" w:themeColor="text1"/>
          <w:lang w:val="en-GB"/>
        </w:rPr>
        <w:t xml:space="preserve">also </w:t>
      </w:r>
      <w:r w:rsidRPr="56D1320F">
        <w:rPr>
          <w:rFonts w:ascii="Verdana" w:eastAsia="Arial" w:hAnsi="Verdana" w:cs="Arial"/>
          <w:color w:val="000000" w:themeColor="text1"/>
          <w:lang w:val="en-GB"/>
        </w:rPr>
        <w:t xml:space="preserve">goes further than analysing discourses. In my understanding, discourses are one way by which figurations of childhood are engaged and enacted, but there are also unconscious drives in place. After </w:t>
      </w:r>
      <w:r w:rsidRPr="56D1320F">
        <w:rPr>
          <w:rFonts w:ascii="Verdana" w:eastAsia="Arial" w:hAnsi="Verdana" w:cs="Arial"/>
          <w:color w:val="000000" w:themeColor="text1"/>
          <w:lang w:val="en-GB"/>
        </w:rPr>
        <w:lastRenderedPageBreak/>
        <w:t>all, Foucault had at best avoided engaging with unconscious processes in subjectivity and power relations, and at worst denounced the harmful effects of psychoanalytic discourses in regulating sexuality (Foucault, 1990). However, figurations of childhood also have a position in unconscious desire and topography</w:t>
      </w:r>
      <w:r w:rsidR="00EE7637" w:rsidRPr="56D1320F">
        <w:rPr>
          <w:rFonts w:ascii="Verdana" w:eastAsia="Arial" w:hAnsi="Verdana" w:cs="Arial"/>
          <w:color w:val="000000" w:themeColor="text1"/>
          <w:lang w:val="en-GB"/>
        </w:rPr>
        <w:t xml:space="preserve"> which might not take place in the order of discourses</w:t>
      </w:r>
      <w:r w:rsidRPr="56D1320F">
        <w:rPr>
          <w:rFonts w:ascii="Verdana" w:eastAsia="Arial" w:hAnsi="Verdana" w:cs="Arial"/>
          <w:color w:val="000000" w:themeColor="text1"/>
          <w:lang w:val="en-GB"/>
        </w:rPr>
        <w:t>. Analysing discourses might not be enough, then. Deleuze and Guattari (1984), who had close dialogues with Foucault, reformulate the unconscious as productive machinery or factory colonised by capitalistic discourses and power relations. Butler (1997a; 1997b) deeply analyses Foucauldian (Foucault, 1979; 1990) theory of power and subjection in unconscious relations and identification, leading to desires for and with power. Those authors (Butler, 1997a; 1997b; Deleuze &amp; Guattari, 1984) show that discourses can be a path to analyse the unconscious with its own language and rules. Ca</w:t>
      </w:r>
      <w:r w:rsidR="00A761FB" w:rsidRPr="56D1320F">
        <w:rPr>
          <w:rFonts w:ascii="Verdana" w:eastAsia="Arial" w:hAnsi="Verdana" w:cs="Arial"/>
          <w:color w:val="000000" w:themeColor="text1"/>
          <w:lang w:val="en-GB"/>
        </w:rPr>
        <w:t>m</w:t>
      </w:r>
      <w:r w:rsidRPr="56D1320F">
        <w:rPr>
          <w:rFonts w:ascii="Verdana" w:eastAsia="Arial" w:hAnsi="Verdana" w:cs="Arial"/>
          <w:color w:val="000000" w:themeColor="text1"/>
          <w:lang w:val="en-GB"/>
        </w:rPr>
        <w:t xml:space="preserve"> considers this dimension in its analytic approach, in addition to an anti-colonial commitment in analysis, following Fanon’s (1980; 1989; 2001; 2008</w:t>
      </w:r>
      <w:r w:rsidR="00504C16" w:rsidRPr="56D1320F">
        <w:rPr>
          <w:rFonts w:ascii="Verdana" w:eastAsia="Arial" w:hAnsi="Verdana" w:cs="Arial"/>
          <w:color w:val="000000" w:themeColor="text1"/>
          <w:lang w:val="en-GB"/>
        </w:rPr>
        <w:t>; 2018</w:t>
      </w:r>
      <w:r w:rsidRPr="56D1320F">
        <w:rPr>
          <w:rFonts w:ascii="Verdana" w:eastAsia="Arial" w:hAnsi="Verdana" w:cs="Arial"/>
          <w:color w:val="000000" w:themeColor="text1"/>
          <w:lang w:val="en-GB"/>
        </w:rPr>
        <w:t>) activist-engaged knowledge and practices. DA is fundamental but not enough, so Ca</w:t>
      </w:r>
      <w:r w:rsidR="00A761FB" w:rsidRPr="56D1320F">
        <w:rPr>
          <w:rFonts w:ascii="Verdana" w:eastAsia="Arial" w:hAnsi="Verdana" w:cs="Arial"/>
          <w:color w:val="000000" w:themeColor="text1"/>
          <w:lang w:val="en-GB"/>
        </w:rPr>
        <w:t>m</w:t>
      </w:r>
      <w:r w:rsidRPr="56D1320F">
        <w:rPr>
          <w:rFonts w:ascii="Verdana" w:eastAsia="Arial" w:hAnsi="Verdana" w:cs="Arial"/>
          <w:color w:val="000000" w:themeColor="text1"/>
          <w:lang w:val="en-GB"/>
        </w:rPr>
        <w:t xml:space="preserve"> supports </w:t>
      </w:r>
      <w:r w:rsidR="0099665F" w:rsidRPr="56D1320F">
        <w:rPr>
          <w:rFonts w:ascii="Verdana" w:eastAsia="Arial" w:hAnsi="Verdana" w:cs="Arial"/>
          <w:color w:val="000000" w:themeColor="text1"/>
          <w:lang w:val="en-GB"/>
        </w:rPr>
        <w:t xml:space="preserve">the </w:t>
      </w:r>
      <w:r w:rsidRPr="56D1320F">
        <w:rPr>
          <w:rFonts w:ascii="Verdana" w:eastAsia="Arial" w:hAnsi="Verdana" w:cs="Arial"/>
          <w:color w:val="000000" w:themeColor="text1"/>
          <w:lang w:val="en-GB"/>
        </w:rPr>
        <w:t>following figurations of childhood that have been hidden by imposed colonial thinking.</w:t>
      </w:r>
    </w:p>
    <w:p w14:paraId="46875882" w14:textId="54BB38AC" w:rsidR="008A02F3" w:rsidRPr="008F0CF7" w:rsidRDefault="008A02F3" w:rsidP="00A761FB">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t>Finally, one could ask</w:t>
      </w:r>
      <w:r w:rsidRPr="008F0CF7">
        <w:rPr>
          <w:rStyle w:val="FootnoteReference"/>
          <w:rFonts w:ascii="Verdana" w:eastAsia="Arial" w:hAnsi="Verdana" w:cs="Arial"/>
          <w:color w:val="000000" w:themeColor="text1"/>
          <w:lang w:val="en-GB"/>
        </w:rPr>
        <w:footnoteReference w:id="7"/>
      </w:r>
      <w:r w:rsidRPr="008F0CF7">
        <w:rPr>
          <w:rFonts w:ascii="Verdana" w:eastAsia="Arial" w:hAnsi="Verdana" w:cs="Arial"/>
          <w:color w:val="000000" w:themeColor="text1"/>
          <w:lang w:val="en-GB"/>
        </w:rPr>
        <w:t xml:space="preserve"> whether Cam is just a specific application of Foucault’s (1990) idea of </w:t>
      </w:r>
      <w:r w:rsidRPr="56D1320F">
        <w:rPr>
          <w:rFonts w:ascii="Verdana" w:eastAsia="Arial" w:hAnsi="Verdana" w:cs="Arial"/>
          <w:i/>
          <w:iCs/>
          <w:color w:val="000000" w:themeColor="text1"/>
          <w:lang w:val="en-GB"/>
        </w:rPr>
        <w:t xml:space="preserve">device </w:t>
      </w:r>
      <w:r w:rsidRPr="008F0CF7">
        <w:rPr>
          <w:rFonts w:ascii="Verdana" w:eastAsia="Arial" w:hAnsi="Verdana" w:cs="Arial"/>
          <w:color w:val="000000" w:themeColor="text1"/>
          <w:lang w:val="en-GB"/>
        </w:rPr>
        <w:t xml:space="preserve">or </w:t>
      </w:r>
      <w:r w:rsidRPr="56D1320F">
        <w:rPr>
          <w:rFonts w:ascii="Verdana" w:eastAsia="Arial" w:hAnsi="Verdana" w:cs="Arial"/>
          <w:i/>
          <w:iCs/>
          <w:color w:val="000000" w:themeColor="text1"/>
          <w:lang w:val="en-GB"/>
        </w:rPr>
        <w:t xml:space="preserve">deployment </w:t>
      </w:r>
      <w:r w:rsidRPr="008F0CF7">
        <w:rPr>
          <w:rFonts w:ascii="Verdana" w:eastAsia="Arial" w:hAnsi="Verdana" w:cs="Arial"/>
          <w:color w:val="000000" w:themeColor="text1"/>
          <w:lang w:val="en-GB"/>
        </w:rPr>
        <w:t>(</w:t>
      </w:r>
      <w:r w:rsidR="00504C16">
        <w:rPr>
          <w:rFonts w:ascii="Verdana" w:eastAsia="Arial" w:hAnsi="Verdana" w:cs="Arial"/>
          <w:color w:val="000000" w:themeColor="text1"/>
          <w:lang w:val="en-GB"/>
        </w:rPr>
        <w:t xml:space="preserve">in French, </w:t>
      </w:r>
      <w:r w:rsidRPr="56D1320F">
        <w:rPr>
          <w:rFonts w:ascii="Verdana" w:eastAsia="Arial" w:hAnsi="Verdana" w:cs="Arial"/>
          <w:i/>
          <w:iCs/>
          <w:color w:val="000000" w:themeColor="text1"/>
          <w:lang w:val="en-GB"/>
        </w:rPr>
        <w:t>dispositif)</w:t>
      </w:r>
      <w:r w:rsidRPr="008F0CF7">
        <w:rPr>
          <w:rFonts w:ascii="Verdana" w:eastAsia="Arial" w:hAnsi="Verdana" w:cs="Arial"/>
          <w:color w:val="000000" w:themeColor="text1"/>
          <w:lang w:val="en-GB"/>
        </w:rPr>
        <w:t xml:space="preserve">, which engages and organises discourses, practices, geographies, architectures, policies, organisations around a specific topic </w:t>
      </w:r>
      <w:r w:rsidR="00894C35">
        <w:rPr>
          <w:rFonts w:ascii="Verdana" w:eastAsia="Arial" w:hAnsi="Verdana" w:cs="Arial"/>
          <w:color w:val="000000" w:themeColor="text1"/>
          <w:lang w:val="en-GB"/>
        </w:rPr>
        <w:t>with regu</w:t>
      </w:r>
      <w:r w:rsidR="009C7D98">
        <w:rPr>
          <w:rFonts w:ascii="Verdana" w:eastAsia="Arial" w:hAnsi="Verdana" w:cs="Arial"/>
          <w:color w:val="000000" w:themeColor="text1"/>
          <w:lang w:val="en-GB"/>
        </w:rPr>
        <w:t>lato</w:t>
      </w:r>
      <w:r w:rsidR="00894C35">
        <w:rPr>
          <w:rFonts w:ascii="Verdana" w:eastAsia="Arial" w:hAnsi="Verdana" w:cs="Arial"/>
          <w:color w:val="000000" w:themeColor="text1"/>
          <w:lang w:val="en-GB"/>
        </w:rPr>
        <w:t>ry goals</w:t>
      </w:r>
      <w:r w:rsidRPr="008F0CF7">
        <w:rPr>
          <w:rFonts w:ascii="Verdana" w:eastAsia="Arial" w:hAnsi="Verdana" w:cs="Arial"/>
          <w:color w:val="000000" w:themeColor="text1"/>
          <w:lang w:val="en-GB"/>
        </w:rPr>
        <w:t>. Such similarity is only partial</w:t>
      </w:r>
      <w:r w:rsidR="00A761FB" w:rsidRPr="008F0CF7">
        <w:rPr>
          <w:rFonts w:ascii="Verdana" w:eastAsia="Arial" w:hAnsi="Verdana" w:cs="Arial"/>
          <w:color w:val="000000" w:themeColor="text1"/>
          <w:lang w:val="en-GB"/>
        </w:rPr>
        <w:t>, though</w:t>
      </w:r>
      <w:r w:rsidRPr="008F0CF7">
        <w:rPr>
          <w:rFonts w:ascii="Verdana" w:eastAsia="Arial" w:hAnsi="Verdana" w:cs="Arial"/>
          <w:color w:val="000000" w:themeColor="text1"/>
          <w:lang w:val="en-GB"/>
        </w:rPr>
        <w:t xml:space="preserve">. Cam </w:t>
      </w:r>
      <w:r w:rsidR="00A761FB" w:rsidRPr="008F0CF7">
        <w:rPr>
          <w:rFonts w:ascii="Verdana" w:eastAsia="Arial" w:hAnsi="Verdana" w:cs="Arial"/>
          <w:color w:val="000000" w:themeColor="text1"/>
          <w:lang w:val="en-GB"/>
        </w:rPr>
        <w:t xml:space="preserve">addresses </w:t>
      </w:r>
      <w:r w:rsidRPr="008F0CF7">
        <w:rPr>
          <w:rFonts w:ascii="Verdana" w:eastAsia="Arial" w:hAnsi="Verdana" w:cs="Arial"/>
          <w:color w:val="000000" w:themeColor="text1"/>
          <w:lang w:val="en-GB"/>
        </w:rPr>
        <w:t>how figuration</w:t>
      </w:r>
      <w:r w:rsidR="00A761FB" w:rsidRPr="008F0CF7">
        <w:rPr>
          <w:rFonts w:ascii="Verdana" w:eastAsia="Arial" w:hAnsi="Verdana" w:cs="Arial"/>
          <w:color w:val="000000" w:themeColor="text1"/>
          <w:lang w:val="en-GB"/>
        </w:rPr>
        <w:t>s</w:t>
      </w:r>
      <w:r w:rsidRPr="008F0CF7">
        <w:rPr>
          <w:rFonts w:ascii="Verdana" w:eastAsia="Arial" w:hAnsi="Verdana" w:cs="Arial"/>
          <w:color w:val="000000" w:themeColor="text1"/>
          <w:lang w:val="en-GB"/>
        </w:rPr>
        <w:t xml:space="preserve"> of childhood organise complex networks that are also engaged by a device or deployment. However, the concept of </w:t>
      </w:r>
      <w:r w:rsidR="0099665F">
        <w:rPr>
          <w:rFonts w:ascii="Verdana" w:eastAsia="Arial" w:hAnsi="Verdana" w:cs="Arial"/>
          <w:color w:val="000000" w:themeColor="text1"/>
          <w:lang w:val="en-GB"/>
        </w:rPr>
        <w:t xml:space="preserve">the </w:t>
      </w:r>
      <w:r w:rsidRPr="008F0CF7">
        <w:rPr>
          <w:rFonts w:ascii="Verdana" w:eastAsia="Arial" w:hAnsi="Verdana" w:cs="Arial"/>
          <w:color w:val="000000" w:themeColor="text1"/>
          <w:lang w:val="en-GB"/>
        </w:rPr>
        <w:t xml:space="preserve">device is insufficient for understanding </w:t>
      </w:r>
      <w:r w:rsidR="0099665F">
        <w:rPr>
          <w:rFonts w:ascii="Verdana" w:eastAsia="Arial" w:hAnsi="Verdana" w:cs="Arial"/>
          <w:color w:val="000000" w:themeColor="text1"/>
          <w:lang w:val="en-GB"/>
        </w:rPr>
        <w:t xml:space="preserve">the </w:t>
      </w:r>
      <w:r w:rsidRPr="008F0CF7">
        <w:rPr>
          <w:rFonts w:ascii="Verdana" w:eastAsia="Arial" w:hAnsi="Verdana" w:cs="Arial"/>
          <w:color w:val="000000" w:themeColor="text1"/>
          <w:lang w:val="en-GB"/>
        </w:rPr>
        <w:t xml:space="preserve">specific conditions of the category in place; in other words, </w:t>
      </w:r>
      <w:r w:rsidRPr="56D1320F">
        <w:rPr>
          <w:rFonts w:ascii="Verdana" w:eastAsia="Arial" w:hAnsi="Verdana" w:cs="Arial"/>
          <w:i/>
          <w:iCs/>
          <w:color w:val="000000" w:themeColor="text1"/>
          <w:lang w:val="en-GB"/>
        </w:rPr>
        <w:t xml:space="preserve">Cam is not a Foucauldian methodological application to childhood </w:t>
      </w:r>
      <w:r w:rsidRPr="56D1320F">
        <w:rPr>
          <w:rFonts w:ascii="Verdana" w:eastAsia="Arial" w:hAnsi="Verdana" w:cs="Arial"/>
          <w:i/>
          <w:iCs/>
          <w:color w:val="000000" w:themeColor="text1"/>
          <w:lang w:val="en-GB"/>
        </w:rPr>
        <w:lastRenderedPageBreak/>
        <w:t>studies</w:t>
      </w:r>
      <w:r w:rsidRPr="008F0CF7">
        <w:rPr>
          <w:rFonts w:ascii="Verdana" w:eastAsia="Arial" w:hAnsi="Verdana" w:cs="Arial"/>
          <w:color w:val="000000" w:themeColor="text1"/>
          <w:lang w:val="en-GB"/>
        </w:rPr>
        <w:t>. If Cam was seen as an “application” of Foucauldian devices to childhood, then Cam would be subjected to similar restrictions as Foucault’s theories of powers and discourses are, particularly about unconscious drives and colonial motifs.</w:t>
      </w:r>
      <w:r w:rsidR="00894C35">
        <w:rPr>
          <w:rFonts w:ascii="Verdana" w:eastAsia="Arial" w:hAnsi="Verdana" w:cs="Arial"/>
          <w:color w:val="000000" w:themeColor="text1"/>
          <w:lang w:val="en-GB"/>
        </w:rPr>
        <w:t xml:space="preserve"> Cam also works on what the discourse is not (Burman, 1991) – what is not said due to denial, interdition, and/or elimintation</w:t>
      </w:r>
      <w:r w:rsidR="009C7D98">
        <w:rPr>
          <w:rFonts w:ascii="Verdana" w:eastAsia="Arial" w:hAnsi="Verdana" w:cs="Arial"/>
          <w:color w:val="000000" w:themeColor="text1"/>
          <w:lang w:val="en-GB"/>
        </w:rPr>
        <w:t xml:space="preserve">, not being part of a certain order of discourses – or at least, </w:t>
      </w:r>
      <w:r w:rsidR="009C7D98" w:rsidRPr="56D1320F">
        <w:rPr>
          <w:rFonts w:ascii="Verdana" w:eastAsia="Arial" w:hAnsi="Verdana" w:cs="Arial"/>
          <w:i/>
          <w:iCs/>
          <w:color w:val="000000" w:themeColor="text1"/>
          <w:lang w:val="en-GB"/>
        </w:rPr>
        <w:t>not yet</w:t>
      </w:r>
      <w:r w:rsidR="00894C35">
        <w:rPr>
          <w:rFonts w:ascii="Verdana" w:eastAsia="Arial" w:hAnsi="Verdana" w:cs="Arial"/>
          <w:color w:val="000000" w:themeColor="text1"/>
          <w:lang w:val="en-GB"/>
        </w:rPr>
        <w:t>.</w:t>
      </w:r>
      <w:r w:rsidR="00A761FB" w:rsidRPr="008F0CF7">
        <w:rPr>
          <w:rFonts w:ascii="Verdana" w:eastAsia="Arial" w:hAnsi="Verdana" w:cs="Arial"/>
          <w:color w:val="000000" w:themeColor="text1"/>
          <w:lang w:val="en-GB"/>
        </w:rPr>
        <w:t xml:space="preserve"> </w:t>
      </w:r>
      <w:r w:rsidR="00894C35">
        <w:rPr>
          <w:rFonts w:ascii="Verdana" w:eastAsia="Arial" w:hAnsi="Verdana" w:cs="Arial"/>
          <w:color w:val="000000" w:themeColor="text1"/>
          <w:lang w:val="en-GB"/>
        </w:rPr>
        <w:t xml:space="preserve">Therefore, </w:t>
      </w:r>
      <w:r w:rsidR="00A761FB" w:rsidRPr="008F0CF7">
        <w:rPr>
          <w:rFonts w:ascii="Verdana" w:eastAsia="Arial" w:hAnsi="Verdana" w:cs="Arial"/>
          <w:color w:val="000000" w:themeColor="text1"/>
          <w:lang w:val="en-GB"/>
        </w:rPr>
        <w:t>I show next how the combination of Cam and FDA addresses analytical dimensions which would not be engaged alone, particularly the problem of recognition – and lack of recognition – of children, but also because of ideas of childhood.</w:t>
      </w:r>
    </w:p>
    <w:p w14:paraId="34AE6D9C" w14:textId="77777777" w:rsidR="008A02F3" w:rsidRPr="008F0CF7" w:rsidRDefault="008A02F3" w:rsidP="005559FD">
      <w:pPr>
        <w:spacing w:after="0" w:line="360" w:lineRule="auto"/>
        <w:rPr>
          <w:rFonts w:ascii="Verdana" w:eastAsia="Arial" w:hAnsi="Verdana" w:cs="Arial"/>
          <w:color w:val="000000" w:themeColor="text1"/>
          <w:lang w:val="en-GB"/>
        </w:rPr>
      </w:pPr>
    </w:p>
    <w:p w14:paraId="7866A284" w14:textId="5566B811" w:rsidR="00716C0A" w:rsidRPr="008F0CF7" w:rsidRDefault="22823016" w:rsidP="005559FD">
      <w:pPr>
        <w:pStyle w:val="ListParagraph"/>
        <w:numPr>
          <w:ilvl w:val="0"/>
          <w:numId w:val="2"/>
        </w:numPr>
        <w:spacing w:after="0" w:line="360" w:lineRule="auto"/>
        <w:rPr>
          <w:rFonts w:ascii="Verdana" w:eastAsia="Arial" w:hAnsi="Verdana" w:cs="Arial"/>
          <w:b/>
          <w:bCs/>
          <w:color w:val="000000" w:themeColor="text1"/>
          <w:lang w:val="en-GB"/>
        </w:rPr>
      </w:pPr>
      <w:r w:rsidRPr="008F0CF7">
        <w:rPr>
          <w:rFonts w:ascii="Verdana" w:eastAsia="Arial" w:hAnsi="Verdana" w:cs="Arial"/>
          <w:b/>
          <w:bCs/>
          <w:color w:val="000000" w:themeColor="text1"/>
          <w:lang w:val="en-GB"/>
        </w:rPr>
        <w:t>Figurations of c</w:t>
      </w:r>
      <w:r w:rsidR="45BFB1A0" w:rsidRPr="008F0CF7">
        <w:rPr>
          <w:rFonts w:ascii="Verdana" w:eastAsia="Arial" w:hAnsi="Verdana" w:cs="Arial"/>
          <w:b/>
          <w:bCs/>
          <w:color w:val="000000" w:themeColor="text1"/>
          <w:lang w:val="en-GB"/>
        </w:rPr>
        <w:t xml:space="preserve">hildhood and </w:t>
      </w:r>
      <w:r w:rsidR="00DD27EB" w:rsidRPr="008F0CF7">
        <w:rPr>
          <w:rFonts w:ascii="Verdana" w:eastAsia="Arial" w:hAnsi="Verdana" w:cs="Arial"/>
          <w:b/>
          <w:bCs/>
          <w:color w:val="000000" w:themeColor="text1"/>
          <w:lang w:val="en-GB"/>
        </w:rPr>
        <w:t>L</w:t>
      </w:r>
      <w:r w:rsidR="45BFB1A0" w:rsidRPr="008F0CF7">
        <w:rPr>
          <w:rFonts w:ascii="Verdana" w:eastAsia="Arial" w:hAnsi="Verdana" w:cs="Arial"/>
          <w:b/>
          <w:bCs/>
          <w:color w:val="000000" w:themeColor="text1"/>
          <w:lang w:val="en-GB"/>
        </w:rPr>
        <w:t xml:space="preserve">egal </w:t>
      </w:r>
      <w:r w:rsidR="00DD27EB" w:rsidRPr="008F0CF7">
        <w:rPr>
          <w:rFonts w:ascii="Verdana" w:eastAsia="Arial" w:hAnsi="Verdana" w:cs="Arial"/>
          <w:b/>
          <w:bCs/>
          <w:color w:val="000000" w:themeColor="text1"/>
          <w:lang w:val="en-GB"/>
        </w:rPr>
        <w:t>G</w:t>
      </w:r>
      <w:r w:rsidR="45BFB1A0" w:rsidRPr="008F0CF7">
        <w:rPr>
          <w:rFonts w:ascii="Verdana" w:eastAsia="Arial" w:hAnsi="Verdana" w:cs="Arial"/>
          <w:b/>
          <w:bCs/>
          <w:color w:val="000000" w:themeColor="text1"/>
          <w:lang w:val="en-GB"/>
        </w:rPr>
        <w:t xml:space="preserve">ender </w:t>
      </w:r>
      <w:r w:rsidR="00DD27EB" w:rsidRPr="008F0CF7">
        <w:rPr>
          <w:rFonts w:ascii="Verdana" w:eastAsia="Arial" w:hAnsi="Verdana" w:cs="Arial"/>
          <w:b/>
          <w:bCs/>
          <w:color w:val="000000" w:themeColor="text1"/>
          <w:lang w:val="en-GB"/>
        </w:rPr>
        <w:t>R</w:t>
      </w:r>
      <w:r w:rsidR="45BFB1A0" w:rsidRPr="008F0CF7">
        <w:rPr>
          <w:rFonts w:ascii="Verdana" w:eastAsia="Arial" w:hAnsi="Verdana" w:cs="Arial"/>
          <w:b/>
          <w:bCs/>
          <w:color w:val="000000" w:themeColor="text1"/>
          <w:lang w:val="en-GB"/>
        </w:rPr>
        <w:t>ecognition in the UK</w:t>
      </w:r>
    </w:p>
    <w:p w14:paraId="47BF58CE" w14:textId="4CFB9F29" w:rsidR="00716C0A" w:rsidRPr="008F0CF7" w:rsidRDefault="00716C0A" w:rsidP="005559FD">
      <w:pPr>
        <w:spacing w:after="0" w:line="360" w:lineRule="auto"/>
        <w:rPr>
          <w:rFonts w:ascii="Verdana" w:eastAsia="Arial" w:hAnsi="Verdana" w:cs="Arial"/>
          <w:color w:val="000000" w:themeColor="text1"/>
          <w:lang w:val="en-GB"/>
        </w:rPr>
      </w:pPr>
    </w:p>
    <w:p w14:paraId="78A4D626" w14:textId="5A68CB24" w:rsidR="00716C0A" w:rsidRPr="008F0CF7" w:rsidRDefault="00DD27EB" w:rsidP="3CE413AA">
      <w:pPr>
        <w:spacing w:after="0" w:line="360" w:lineRule="auto"/>
        <w:ind w:firstLine="720"/>
        <w:rPr>
          <w:rFonts w:ascii="Verdana" w:eastAsia="Arial" w:hAnsi="Verdana" w:cs="Arial"/>
          <w:color w:val="000000" w:themeColor="text1"/>
        </w:rPr>
      </w:pPr>
      <w:r w:rsidRPr="3CE413AA">
        <w:rPr>
          <w:rFonts w:ascii="Verdana" w:eastAsia="Arial" w:hAnsi="Verdana" w:cs="Arial"/>
          <w:color w:val="000000" w:themeColor="text1"/>
        </w:rPr>
        <w:t xml:space="preserve">In this section, I present </w:t>
      </w:r>
      <w:r w:rsidR="004C54B7" w:rsidRPr="3CE413AA">
        <w:rPr>
          <w:rFonts w:ascii="Verdana" w:eastAsia="Arial" w:hAnsi="Verdana" w:cs="Arial"/>
          <w:color w:val="000000" w:themeColor="text1"/>
        </w:rPr>
        <w:t>previous research</w:t>
      </w:r>
      <w:r w:rsidR="52AE74F6" w:rsidRPr="3CE413AA">
        <w:rPr>
          <w:rFonts w:ascii="Verdana" w:eastAsia="Arial" w:hAnsi="Verdana" w:cs="Arial"/>
          <w:color w:val="000000" w:themeColor="text1"/>
        </w:rPr>
        <w:t xml:space="preserve"> </w:t>
      </w:r>
      <w:r w:rsidR="004C54B7" w:rsidRPr="3CE413AA">
        <w:rPr>
          <w:rFonts w:ascii="Verdana" w:eastAsia="Arial" w:hAnsi="Verdana" w:cs="Arial"/>
          <w:color w:val="000000" w:themeColor="text1"/>
        </w:rPr>
        <w:t>(Cassal</w:t>
      </w:r>
      <w:r w:rsidR="52AE74F6" w:rsidRPr="3CE413AA">
        <w:rPr>
          <w:rFonts w:ascii="Verdana" w:eastAsia="Arial" w:hAnsi="Verdana" w:cs="Arial"/>
          <w:color w:val="000000" w:themeColor="text1"/>
        </w:rPr>
        <w:t xml:space="preserve">, </w:t>
      </w:r>
      <w:r w:rsidR="7229B5A7" w:rsidRPr="3CE413AA">
        <w:rPr>
          <w:rFonts w:ascii="Verdana" w:eastAsia="Arial" w:hAnsi="Verdana" w:cs="Arial"/>
          <w:color w:val="000000" w:themeColor="text1"/>
        </w:rPr>
        <w:t xml:space="preserve">2022; 2023; </w:t>
      </w:r>
      <w:r w:rsidR="52AE74F6" w:rsidRPr="3CE413AA">
        <w:rPr>
          <w:rFonts w:ascii="Verdana" w:eastAsia="Arial" w:hAnsi="Verdana" w:cs="Arial"/>
          <w:color w:val="000000" w:themeColor="text1"/>
        </w:rPr>
        <w:t>2024</w:t>
      </w:r>
      <w:r w:rsidR="004C54B7" w:rsidRPr="3CE413AA">
        <w:rPr>
          <w:rFonts w:ascii="Verdana" w:eastAsia="Arial" w:hAnsi="Verdana" w:cs="Arial"/>
          <w:color w:val="000000" w:themeColor="text1"/>
        </w:rPr>
        <w:t>; Cassal, Christinaki &amp; Burman, 2024)</w:t>
      </w:r>
      <w:r w:rsidR="3E81CAE9" w:rsidRPr="3CE413AA">
        <w:rPr>
          <w:rFonts w:ascii="Verdana" w:eastAsia="Arial" w:hAnsi="Verdana" w:cs="Arial"/>
          <w:color w:val="000000" w:themeColor="text1"/>
        </w:rPr>
        <w:t xml:space="preserve">, </w:t>
      </w:r>
      <w:r w:rsidRPr="3CE413AA">
        <w:rPr>
          <w:rFonts w:ascii="Verdana" w:eastAsia="Arial" w:hAnsi="Verdana" w:cs="Arial"/>
          <w:color w:val="000000" w:themeColor="text1"/>
        </w:rPr>
        <w:t xml:space="preserve">combining </w:t>
      </w:r>
      <w:r w:rsidR="77BC09A8" w:rsidRPr="3CE413AA">
        <w:rPr>
          <w:rFonts w:ascii="Verdana" w:eastAsia="Arial" w:hAnsi="Verdana" w:cs="Arial"/>
          <w:color w:val="000000" w:themeColor="text1"/>
        </w:rPr>
        <w:t>Ca</w:t>
      </w:r>
      <w:r w:rsidR="004C54B7" w:rsidRPr="3CE413AA">
        <w:rPr>
          <w:rFonts w:ascii="Verdana" w:eastAsia="Arial" w:hAnsi="Verdana" w:cs="Arial"/>
          <w:color w:val="000000" w:themeColor="text1"/>
        </w:rPr>
        <w:t>m</w:t>
      </w:r>
      <w:r w:rsidR="77BC09A8" w:rsidRPr="3CE413AA">
        <w:rPr>
          <w:rFonts w:ascii="Verdana" w:eastAsia="Arial" w:hAnsi="Verdana" w:cs="Arial"/>
          <w:color w:val="000000" w:themeColor="text1"/>
        </w:rPr>
        <w:t xml:space="preserve"> and </w:t>
      </w:r>
      <w:r w:rsidR="004C54B7" w:rsidRPr="3CE413AA">
        <w:rPr>
          <w:rFonts w:ascii="Verdana" w:eastAsia="Arial" w:hAnsi="Verdana" w:cs="Arial"/>
          <w:color w:val="000000" w:themeColor="text1"/>
        </w:rPr>
        <w:t>F</w:t>
      </w:r>
      <w:r w:rsidR="77BC09A8" w:rsidRPr="3CE413AA">
        <w:rPr>
          <w:rFonts w:ascii="Verdana" w:eastAsia="Arial" w:hAnsi="Verdana" w:cs="Arial"/>
          <w:color w:val="000000" w:themeColor="text1"/>
        </w:rPr>
        <w:t>DA</w:t>
      </w:r>
      <w:r w:rsidR="2CC7419A" w:rsidRPr="3CE413AA">
        <w:rPr>
          <w:rFonts w:ascii="Verdana" w:eastAsia="Arial" w:hAnsi="Verdana" w:cs="Arial"/>
          <w:color w:val="000000" w:themeColor="text1"/>
        </w:rPr>
        <w:t xml:space="preserve"> to study figurations of childhood and </w:t>
      </w:r>
      <w:r w:rsidR="004C54B7" w:rsidRPr="3CE413AA">
        <w:rPr>
          <w:rFonts w:ascii="Verdana" w:eastAsia="Arial" w:hAnsi="Verdana" w:cs="Arial"/>
          <w:color w:val="000000" w:themeColor="text1"/>
        </w:rPr>
        <w:t>L</w:t>
      </w:r>
      <w:r w:rsidR="2CC7419A" w:rsidRPr="3CE413AA">
        <w:rPr>
          <w:rFonts w:ascii="Verdana" w:eastAsia="Arial" w:hAnsi="Verdana" w:cs="Arial"/>
          <w:color w:val="000000" w:themeColor="text1"/>
        </w:rPr>
        <w:t xml:space="preserve">egal </w:t>
      </w:r>
      <w:r w:rsidR="004C54B7" w:rsidRPr="3CE413AA">
        <w:rPr>
          <w:rFonts w:ascii="Verdana" w:eastAsia="Arial" w:hAnsi="Verdana" w:cs="Arial"/>
          <w:color w:val="000000" w:themeColor="text1"/>
        </w:rPr>
        <w:t>G</w:t>
      </w:r>
      <w:r w:rsidR="2CC7419A" w:rsidRPr="3CE413AA">
        <w:rPr>
          <w:rFonts w:ascii="Verdana" w:eastAsia="Arial" w:hAnsi="Verdana" w:cs="Arial"/>
          <w:color w:val="000000" w:themeColor="text1"/>
        </w:rPr>
        <w:t xml:space="preserve">ender </w:t>
      </w:r>
      <w:r w:rsidR="004C54B7" w:rsidRPr="3CE413AA">
        <w:rPr>
          <w:rFonts w:ascii="Verdana" w:eastAsia="Arial" w:hAnsi="Verdana" w:cs="Arial"/>
          <w:color w:val="000000" w:themeColor="text1"/>
        </w:rPr>
        <w:t>R</w:t>
      </w:r>
      <w:r w:rsidR="2CC7419A" w:rsidRPr="3CE413AA">
        <w:rPr>
          <w:rFonts w:ascii="Verdana" w:eastAsia="Arial" w:hAnsi="Verdana" w:cs="Arial"/>
          <w:color w:val="000000" w:themeColor="text1"/>
        </w:rPr>
        <w:t>ecognition</w:t>
      </w:r>
      <w:r w:rsidR="004C54B7" w:rsidRPr="3CE413AA">
        <w:rPr>
          <w:rFonts w:ascii="Verdana" w:eastAsia="Arial" w:hAnsi="Verdana" w:cs="Arial"/>
          <w:color w:val="000000" w:themeColor="text1"/>
        </w:rPr>
        <w:t xml:space="preserve"> (LGR)</w:t>
      </w:r>
      <w:r w:rsidR="2CC7419A" w:rsidRPr="3CE413AA">
        <w:rPr>
          <w:rFonts w:ascii="Verdana" w:eastAsia="Arial" w:hAnsi="Verdana" w:cs="Arial"/>
          <w:color w:val="000000" w:themeColor="text1"/>
        </w:rPr>
        <w:t xml:space="preserve"> in the UK</w:t>
      </w:r>
      <w:r w:rsidR="77BC09A8" w:rsidRPr="3CE413AA">
        <w:rPr>
          <w:rFonts w:ascii="Verdana" w:eastAsia="Arial" w:hAnsi="Verdana" w:cs="Arial"/>
          <w:color w:val="000000" w:themeColor="text1"/>
        </w:rPr>
        <w:t>.</w:t>
      </w:r>
      <w:r w:rsidRPr="3CE413AA">
        <w:rPr>
          <w:rFonts w:ascii="Verdana" w:eastAsia="Arial" w:hAnsi="Verdana" w:cs="Arial"/>
          <w:color w:val="000000" w:themeColor="text1"/>
        </w:rPr>
        <w:t xml:space="preserve"> </w:t>
      </w:r>
      <w:r w:rsidR="3E81CAE9" w:rsidRPr="3CE413AA">
        <w:rPr>
          <w:rFonts w:ascii="Verdana" w:eastAsia="Arial" w:hAnsi="Verdana" w:cs="Arial"/>
          <w:color w:val="000000" w:themeColor="text1"/>
        </w:rPr>
        <w:t xml:space="preserve">I followed </w:t>
      </w:r>
      <w:r w:rsidR="1ACBD76B" w:rsidRPr="3CE413AA">
        <w:rPr>
          <w:rFonts w:ascii="Verdana" w:eastAsia="Arial" w:hAnsi="Verdana" w:cs="Arial"/>
          <w:color w:val="000000" w:themeColor="text1"/>
        </w:rPr>
        <w:t>a Foucauldian-inspired approach to DA</w:t>
      </w:r>
      <w:r w:rsidR="5EFED323" w:rsidRPr="3CE413AA">
        <w:rPr>
          <w:rFonts w:ascii="Verdana" w:eastAsia="Arial" w:hAnsi="Verdana" w:cs="Arial"/>
          <w:color w:val="000000" w:themeColor="text1"/>
        </w:rPr>
        <w:t xml:space="preserve"> to </w:t>
      </w:r>
      <w:r w:rsidR="1ACBD76B" w:rsidRPr="3CE413AA">
        <w:rPr>
          <w:rFonts w:ascii="Verdana" w:eastAsia="Arial" w:hAnsi="Verdana" w:cs="Arial"/>
          <w:color w:val="000000" w:themeColor="text1"/>
        </w:rPr>
        <w:t xml:space="preserve">select relevant </w:t>
      </w:r>
      <w:r w:rsidR="002E7D5D" w:rsidRPr="3CE413AA">
        <w:rPr>
          <w:rFonts w:ascii="Verdana" w:eastAsia="Arial" w:hAnsi="Verdana" w:cs="Arial"/>
          <w:color w:val="000000" w:themeColor="text1"/>
        </w:rPr>
        <w:t>publications on LGR by governments in the UK</w:t>
      </w:r>
      <w:r w:rsidR="3E81CAE9" w:rsidRPr="3CE413AA">
        <w:rPr>
          <w:rStyle w:val="FootnoteReference"/>
          <w:rFonts w:ascii="Verdana" w:eastAsia="Arial" w:hAnsi="Verdana" w:cs="Arial"/>
          <w:color w:val="000000" w:themeColor="text1"/>
        </w:rPr>
        <w:footnoteReference w:id="8"/>
      </w:r>
      <w:r w:rsidR="269A6DCA" w:rsidRPr="3CE413AA">
        <w:rPr>
          <w:rFonts w:ascii="Verdana" w:eastAsia="Arial" w:hAnsi="Verdana" w:cs="Arial"/>
          <w:color w:val="000000" w:themeColor="text1"/>
        </w:rPr>
        <w:t xml:space="preserve"> </w:t>
      </w:r>
      <w:r w:rsidR="1ACBD76B" w:rsidRPr="3CE413AA">
        <w:rPr>
          <w:rFonts w:ascii="Verdana" w:eastAsia="Arial" w:hAnsi="Verdana" w:cs="Arial"/>
          <w:color w:val="000000" w:themeColor="text1"/>
        </w:rPr>
        <w:t xml:space="preserve">looking at how text, context, and discourses emerge and relate to the present time. </w:t>
      </w:r>
      <w:r w:rsidR="002E7D5D" w:rsidRPr="3CE413AA">
        <w:rPr>
          <w:rFonts w:ascii="Verdana" w:eastAsia="Arial" w:hAnsi="Verdana" w:cs="Arial"/>
          <w:color w:val="000000" w:themeColor="text1"/>
        </w:rPr>
        <w:t xml:space="preserve"> While FDA allowed me to select and read materials, I used </w:t>
      </w:r>
      <w:r w:rsidR="1ACBD76B" w:rsidRPr="3CE413AA">
        <w:rPr>
          <w:rFonts w:ascii="Verdana" w:eastAsia="Arial" w:hAnsi="Verdana" w:cs="Arial"/>
          <w:i/>
          <w:iCs/>
          <w:color w:val="000000" w:themeColor="text1"/>
        </w:rPr>
        <w:t>Ca</w:t>
      </w:r>
      <w:r w:rsidR="004C54B7" w:rsidRPr="3CE413AA">
        <w:rPr>
          <w:rFonts w:ascii="Verdana" w:eastAsia="Arial" w:hAnsi="Verdana" w:cs="Arial"/>
          <w:i/>
          <w:iCs/>
          <w:color w:val="000000" w:themeColor="text1"/>
        </w:rPr>
        <w:t>m</w:t>
      </w:r>
      <w:r w:rsidR="1ACBD76B" w:rsidRPr="3CE413AA">
        <w:rPr>
          <w:rFonts w:ascii="Verdana" w:eastAsia="Arial" w:hAnsi="Verdana" w:cs="Arial"/>
          <w:i/>
          <w:iCs/>
          <w:color w:val="000000" w:themeColor="text1"/>
        </w:rPr>
        <w:t xml:space="preserve"> as </w:t>
      </w:r>
      <w:r w:rsidR="53E6DFFC" w:rsidRPr="3CE413AA">
        <w:rPr>
          <w:rFonts w:ascii="Verdana" w:eastAsia="Arial" w:hAnsi="Verdana" w:cs="Arial"/>
          <w:i/>
          <w:iCs/>
          <w:color w:val="000000" w:themeColor="text1"/>
        </w:rPr>
        <w:t>analytical</w:t>
      </w:r>
      <w:r w:rsidR="1ACBD76B" w:rsidRPr="3CE413AA">
        <w:rPr>
          <w:rFonts w:ascii="Verdana" w:eastAsia="Arial" w:hAnsi="Verdana" w:cs="Arial"/>
          <w:i/>
          <w:iCs/>
          <w:color w:val="000000" w:themeColor="text1"/>
        </w:rPr>
        <w:t xml:space="preserve"> lens;</w:t>
      </w:r>
      <w:r w:rsidR="1ACBD76B" w:rsidRPr="3CE413AA">
        <w:rPr>
          <w:rFonts w:ascii="Verdana" w:eastAsia="Arial" w:hAnsi="Verdana" w:cs="Arial"/>
          <w:color w:val="000000" w:themeColor="text1"/>
        </w:rPr>
        <w:t xml:space="preserve"> </w:t>
      </w:r>
      <w:r w:rsidR="002E7D5D" w:rsidRPr="3CE413AA">
        <w:rPr>
          <w:rFonts w:ascii="Verdana" w:eastAsia="Arial" w:hAnsi="Verdana" w:cs="Arial"/>
          <w:color w:val="000000" w:themeColor="text1"/>
        </w:rPr>
        <w:t xml:space="preserve">in other words, </w:t>
      </w:r>
      <w:r w:rsidR="1ACBD76B" w:rsidRPr="3CE413AA">
        <w:rPr>
          <w:rFonts w:ascii="Verdana" w:eastAsia="Arial" w:hAnsi="Verdana" w:cs="Arial"/>
          <w:color w:val="000000" w:themeColor="text1"/>
        </w:rPr>
        <w:t xml:space="preserve">I was actively searching for traces of childhood </w:t>
      </w:r>
      <w:r w:rsidR="002E7D5D" w:rsidRPr="3CE413AA">
        <w:rPr>
          <w:rFonts w:ascii="Verdana" w:eastAsia="Arial" w:hAnsi="Verdana" w:cs="Arial"/>
          <w:color w:val="000000" w:themeColor="text1"/>
        </w:rPr>
        <w:t>(</w:t>
      </w:r>
      <w:r w:rsidR="1ACBD76B" w:rsidRPr="3CE413AA">
        <w:rPr>
          <w:rFonts w:ascii="Verdana" w:eastAsia="Arial" w:hAnsi="Verdana" w:cs="Arial"/>
          <w:color w:val="000000" w:themeColor="text1"/>
        </w:rPr>
        <w:t>and development</w:t>
      </w:r>
      <w:r w:rsidR="002E7D5D" w:rsidRPr="3CE413AA">
        <w:rPr>
          <w:rFonts w:ascii="Verdana" w:eastAsia="Arial" w:hAnsi="Verdana" w:cs="Arial"/>
          <w:color w:val="000000" w:themeColor="text1"/>
        </w:rPr>
        <w:t>alism)</w:t>
      </w:r>
      <w:r w:rsidR="1ACBD76B" w:rsidRPr="3CE413AA">
        <w:rPr>
          <w:rFonts w:ascii="Verdana" w:eastAsia="Arial" w:hAnsi="Verdana" w:cs="Arial"/>
          <w:color w:val="000000" w:themeColor="text1"/>
        </w:rPr>
        <w:t xml:space="preserve"> in text</w:t>
      </w:r>
      <w:r w:rsidR="002E7D5D" w:rsidRPr="3CE413AA">
        <w:rPr>
          <w:rFonts w:ascii="Verdana" w:eastAsia="Arial" w:hAnsi="Verdana" w:cs="Arial"/>
          <w:color w:val="000000" w:themeColor="text1"/>
        </w:rPr>
        <w:t>s</w:t>
      </w:r>
      <w:r w:rsidR="1ACBD76B" w:rsidRPr="3CE413AA">
        <w:rPr>
          <w:rFonts w:ascii="Verdana" w:eastAsia="Arial" w:hAnsi="Verdana" w:cs="Arial"/>
          <w:color w:val="000000" w:themeColor="text1"/>
        </w:rPr>
        <w:t>, context</w:t>
      </w:r>
      <w:r w:rsidR="002E7D5D" w:rsidRPr="3CE413AA">
        <w:rPr>
          <w:rFonts w:ascii="Verdana" w:eastAsia="Arial" w:hAnsi="Verdana" w:cs="Arial"/>
          <w:color w:val="000000" w:themeColor="text1"/>
        </w:rPr>
        <w:t>s</w:t>
      </w:r>
      <w:r w:rsidR="1ACBD76B" w:rsidRPr="3CE413AA">
        <w:rPr>
          <w:rFonts w:ascii="Verdana" w:eastAsia="Arial" w:hAnsi="Verdana" w:cs="Arial"/>
          <w:color w:val="000000" w:themeColor="text1"/>
        </w:rPr>
        <w:t>, and silence</w:t>
      </w:r>
      <w:r w:rsidR="002E7D5D" w:rsidRPr="3CE413AA">
        <w:rPr>
          <w:rFonts w:ascii="Verdana" w:eastAsia="Arial" w:hAnsi="Verdana" w:cs="Arial"/>
          <w:color w:val="000000" w:themeColor="text1"/>
        </w:rPr>
        <w:t>s</w:t>
      </w:r>
      <w:r w:rsidR="1ACBD76B" w:rsidRPr="3CE413AA">
        <w:rPr>
          <w:rFonts w:ascii="Verdana" w:eastAsia="Arial" w:hAnsi="Verdana" w:cs="Arial"/>
          <w:color w:val="000000" w:themeColor="text1"/>
        </w:rPr>
        <w:t xml:space="preserve">, combining </w:t>
      </w:r>
      <w:r w:rsidR="004C54B7" w:rsidRPr="3CE413AA">
        <w:rPr>
          <w:rFonts w:ascii="Verdana" w:eastAsia="Arial" w:hAnsi="Verdana" w:cs="Arial"/>
          <w:color w:val="000000" w:themeColor="text1"/>
        </w:rPr>
        <w:t>F</w:t>
      </w:r>
      <w:r w:rsidR="1ACBD76B" w:rsidRPr="3CE413AA">
        <w:rPr>
          <w:rFonts w:ascii="Verdana" w:eastAsia="Arial" w:hAnsi="Verdana" w:cs="Arial"/>
          <w:color w:val="000000" w:themeColor="text1"/>
        </w:rPr>
        <w:t>DA and Ca</w:t>
      </w:r>
      <w:r w:rsidR="004C54B7" w:rsidRPr="3CE413AA">
        <w:rPr>
          <w:rFonts w:ascii="Verdana" w:eastAsia="Arial" w:hAnsi="Verdana" w:cs="Arial"/>
          <w:color w:val="000000" w:themeColor="text1"/>
        </w:rPr>
        <w:t>m</w:t>
      </w:r>
      <w:r w:rsidR="1ACBD76B" w:rsidRPr="3CE413AA">
        <w:rPr>
          <w:rFonts w:ascii="Verdana" w:eastAsia="Arial" w:hAnsi="Verdana" w:cs="Arial"/>
          <w:color w:val="000000" w:themeColor="text1"/>
        </w:rPr>
        <w:t xml:space="preserve"> (as others have been doing as well on several topics </w:t>
      </w:r>
      <w:r w:rsidR="0532DBD5" w:rsidRPr="3CE413AA">
        <w:rPr>
          <w:rFonts w:ascii="Verdana" w:eastAsia="Arial" w:hAnsi="Verdana" w:cs="Arial"/>
          <w:color w:val="000000" w:themeColor="text1"/>
        </w:rPr>
        <w:t>e.g.</w:t>
      </w:r>
      <w:r w:rsidR="00041681" w:rsidRPr="3CE413AA">
        <w:rPr>
          <w:rFonts w:ascii="Verdana" w:eastAsia="Arial" w:hAnsi="Verdana" w:cs="Arial"/>
          <w:color w:val="000000" w:themeColor="text1"/>
        </w:rPr>
        <w:t>,</w:t>
      </w:r>
      <w:r w:rsidR="0532DBD5" w:rsidRPr="3CE413AA">
        <w:rPr>
          <w:rFonts w:ascii="Verdana" w:eastAsia="Arial" w:hAnsi="Verdana" w:cs="Arial"/>
          <w:color w:val="000000" w:themeColor="text1"/>
        </w:rPr>
        <w:t xml:space="preserve"> </w:t>
      </w:r>
      <w:r w:rsidR="004C54B7" w:rsidRPr="3CE413AA">
        <w:rPr>
          <w:rFonts w:ascii="Verdana" w:eastAsia="Arial" w:hAnsi="Verdana" w:cs="Arial"/>
          <w:color w:val="000000" w:themeColor="text1"/>
        </w:rPr>
        <w:t>Cassal</w:t>
      </w:r>
      <w:r w:rsidR="0532DBD5" w:rsidRPr="3CE413AA">
        <w:rPr>
          <w:rFonts w:ascii="Verdana" w:eastAsia="Arial" w:hAnsi="Verdana" w:cs="Arial"/>
          <w:color w:val="000000" w:themeColor="text1"/>
        </w:rPr>
        <w:t xml:space="preserve"> et al, 2023</w:t>
      </w:r>
      <w:r w:rsidR="23956610" w:rsidRPr="3CE413AA">
        <w:rPr>
          <w:rFonts w:ascii="Verdana" w:eastAsia="Arial" w:hAnsi="Verdana" w:cs="Arial"/>
          <w:color w:val="000000" w:themeColor="text1"/>
        </w:rPr>
        <w:t>)</w:t>
      </w:r>
      <w:r w:rsidR="1ACBD76B" w:rsidRPr="3CE413AA">
        <w:rPr>
          <w:rFonts w:ascii="Verdana" w:eastAsia="Arial" w:hAnsi="Verdana" w:cs="Arial"/>
          <w:color w:val="000000" w:themeColor="text1"/>
        </w:rPr>
        <w:t>. In each document</w:t>
      </w:r>
      <w:r w:rsidR="0CEEFC28" w:rsidRPr="3CE413AA">
        <w:rPr>
          <w:rFonts w:ascii="Verdana" w:eastAsia="Arial" w:hAnsi="Verdana" w:cs="Arial"/>
          <w:color w:val="000000" w:themeColor="text1"/>
        </w:rPr>
        <w:t xml:space="preserve"> </w:t>
      </w:r>
      <w:r w:rsidR="1E283345" w:rsidRPr="3CE413AA">
        <w:rPr>
          <w:rFonts w:ascii="Verdana" w:eastAsia="Arial" w:hAnsi="Verdana" w:cs="Arial"/>
          <w:color w:val="000000" w:themeColor="text1"/>
        </w:rPr>
        <w:t>studied</w:t>
      </w:r>
      <w:r w:rsidR="1ACBD76B" w:rsidRPr="3CE413AA">
        <w:rPr>
          <w:rFonts w:ascii="Verdana" w:eastAsia="Arial" w:hAnsi="Verdana" w:cs="Arial"/>
          <w:color w:val="000000" w:themeColor="text1"/>
        </w:rPr>
        <w:t xml:space="preserve">, I looked for connections between what was in </w:t>
      </w:r>
      <w:r w:rsidR="1ACBD76B" w:rsidRPr="3CE413AA">
        <w:rPr>
          <w:rFonts w:ascii="Verdana" w:eastAsia="Arial" w:hAnsi="Verdana" w:cs="Arial"/>
          <w:i/>
          <w:iCs/>
          <w:color w:val="000000" w:themeColor="text1"/>
        </w:rPr>
        <w:t>published text</w:t>
      </w:r>
      <w:r w:rsidR="1ACBD76B" w:rsidRPr="3CE413AA">
        <w:rPr>
          <w:rFonts w:ascii="Verdana" w:eastAsia="Arial" w:hAnsi="Verdana" w:cs="Arial"/>
          <w:color w:val="000000" w:themeColor="text1"/>
        </w:rPr>
        <w:t xml:space="preserve"> (</w:t>
      </w:r>
      <w:r w:rsidR="004C54B7" w:rsidRPr="3CE413AA">
        <w:rPr>
          <w:rFonts w:ascii="Verdana" w:eastAsia="Arial" w:hAnsi="Verdana" w:cs="Arial"/>
          <w:color w:val="000000" w:themeColor="text1"/>
        </w:rPr>
        <w:t xml:space="preserve">government’s and parliament’s </w:t>
      </w:r>
      <w:r w:rsidR="1ACBD76B" w:rsidRPr="3CE413AA">
        <w:rPr>
          <w:rFonts w:ascii="Verdana" w:eastAsia="Arial" w:hAnsi="Verdana" w:cs="Arial"/>
          <w:color w:val="000000" w:themeColor="text1"/>
        </w:rPr>
        <w:t>papers</w:t>
      </w:r>
      <w:r w:rsidR="004C54B7" w:rsidRPr="3CE413AA">
        <w:rPr>
          <w:rFonts w:ascii="Verdana" w:eastAsia="Arial" w:hAnsi="Verdana" w:cs="Arial"/>
          <w:color w:val="000000" w:themeColor="text1"/>
        </w:rPr>
        <w:t>, reports,</w:t>
      </w:r>
      <w:r w:rsidR="1ACBD76B" w:rsidRPr="3CE413AA">
        <w:rPr>
          <w:rFonts w:ascii="Verdana" w:eastAsia="Arial" w:hAnsi="Verdana" w:cs="Arial"/>
          <w:color w:val="000000" w:themeColor="text1"/>
        </w:rPr>
        <w:t xml:space="preserve"> and </w:t>
      </w:r>
      <w:r w:rsidR="1ACBD76B" w:rsidRPr="3CE413AA">
        <w:rPr>
          <w:rFonts w:ascii="Verdana" w:eastAsia="Arial" w:hAnsi="Verdana" w:cs="Arial"/>
          <w:color w:val="000000" w:themeColor="text1"/>
        </w:rPr>
        <w:lastRenderedPageBreak/>
        <w:t xml:space="preserve">laws) and what was mentioned outside of printed text, to understand the conditions in which text could be published in the first place (to understand the order that allowed those discourses take place). However, and perhaps more importantly, I also paid attention to an absence in text, or what I found as a </w:t>
      </w:r>
      <w:r w:rsidR="009C7D98" w:rsidRPr="3CE413AA">
        <w:rPr>
          <w:rFonts w:ascii="Verdana" w:eastAsia="Arial" w:hAnsi="Verdana" w:cs="Arial"/>
          <w:color w:val="000000" w:themeColor="text1"/>
        </w:rPr>
        <w:t>‘</w:t>
      </w:r>
      <w:r w:rsidR="1ACBD76B" w:rsidRPr="3CE413AA">
        <w:rPr>
          <w:rFonts w:ascii="Verdana" w:eastAsia="Arial" w:hAnsi="Verdana" w:cs="Arial"/>
          <w:color w:val="000000" w:themeColor="text1"/>
        </w:rPr>
        <w:t>loud silence</w:t>
      </w:r>
      <w:bookmarkStart w:id="2" w:name="_Int_LeQYbjTy"/>
      <w:r w:rsidR="009C7D98" w:rsidRPr="3CE413AA">
        <w:rPr>
          <w:rFonts w:ascii="Verdana" w:eastAsia="Arial" w:hAnsi="Verdana" w:cs="Arial"/>
          <w:color w:val="000000" w:themeColor="text1"/>
        </w:rPr>
        <w:t>’</w:t>
      </w:r>
      <w:r w:rsidR="1ACBD76B" w:rsidRPr="3CE413AA">
        <w:rPr>
          <w:rFonts w:ascii="Verdana" w:eastAsia="Arial" w:hAnsi="Verdana" w:cs="Arial"/>
          <w:color w:val="000000" w:themeColor="text1"/>
        </w:rPr>
        <w:t>,</w:t>
      </w:r>
      <w:bookmarkEnd w:id="2"/>
      <w:r w:rsidR="1ACBD76B" w:rsidRPr="3CE413AA">
        <w:rPr>
          <w:rFonts w:ascii="Verdana" w:eastAsia="Arial" w:hAnsi="Verdana" w:cs="Arial"/>
          <w:color w:val="000000" w:themeColor="text1"/>
        </w:rPr>
        <w:t xml:space="preserve"> </w:t>
      </w:r>
      <w:bookmarkStart w:id="3" w:name="_Int_sgiPVfu2"/>
      <w:r w:rsidR="1ACBD76B" w:rsidRPr="3CE413AA">
        <w:rPr>
          <w:rFonts w:ascii="Verdana" w:eastAsia="Arial" w:hAnsi="Verdana" w:cs="Arial"/>
          <w:color w:val="000000" w:themeColor="text1"/>
        </w:rPr>
        <w:t xml:space="preserve">an </w:t>
      </w:r>
      <w:r w:rsidR="009C7D98" w:rsidRPr="3CE413AA">
        <w:rPr>
          <w:rFonts w:ascii="Verdana" w:eastAsia="Arial" w:hAnsi="Verdana" w:cs="Arial"/>
          <w:color w:val="000000" w:themeColor="text1"/>
        </w:rPr>
        <w:t>‘</w:t>
      </w:r>
      <w:r w:rsidR="1ACBD76B" w:rsidRPr="3CE413AA">
        <w:rPr>
          <w:rFonts w:ascii="Verdana" w:eastAsia="Arial" w:hAnsi="Verdana" w:cs="Arial"/>
          <w:color w:val="000000" w:themeColor="text1"/>
        </w:rPr>
        <w:t>other</w:t>
      </w:r>
      <w:r w:rsidR="009C7D98" w:rsidRPr="3CE413AA">
        <w:rPr>
          <w:rFonts w:ascii="Verdana" w:eastAsia="Arial" w:hAnsi="Verdana" w:cs="Arial"/>
          <w:color w:val="000000" w:themeColor="text1"/>
        </w:rPr>
        <w:t>’</w:t>
      </w:r>
      <w:bookmarkEnd w:id="3"/>
      <w:r w:rsidR="4CFB9876" w:rsidRPr="3CE413AA">
        <w:rPr>
          <w:rFonts w:ascii="Verdana" w:eastAsia="Arial" w:hAnsi="Verdana" w:cs="Arial"/>
          <w:color w:val="000000" w:themeColor="text1"/>
        </w:rPr>
        <w:t xml:space="preserve"> figure</w:t>
      </w:r>
      <w:r w:rsidR="1ACBD76B" w:rsidRPr="3CE413AA">
        <w:rPr>
          <w:rFonts w:ascii="Verdana" w:eastAsia="Arial" w:hAnsi="Verdana" w:cs="Arial"/>
          <w:color w:val="000000" w:themeColor="text1"/>
        </w:rPr>
        <w:t xml:space="preserve"> which I recognised to be figurations of childhood. </w:t>
      </w:r>
      <w:r w:rsidR="558ADC18" w:rsidRPr="3CE413AA">
        <w:rPr>
          <w:rFonts w:ascii="Verdana" w:eastAsia="Arial" w:hAnsi="Verdana" w:cs="Arial"/>
          <w:color w:val="000000" w:themeColor="text1"/>
        </w:rPr>
        <w:t>As explained elsewhere (</w:t>
      </w:r>
      <w:r w:rsidR="004C54B7" w:rsidRPr="3CE413AA">
        <w:rPr>
          <w:rFonts w:ascii="Verdana" w:eastAsia="Arial" w:hAnsi="Verdana" w:cs="Arial"/>
          <w:color w:val="000000" w:themeColor="text1"/>
        </w:rPr>
        <w:t>Cassal</w:t>
      </w:r>
      <w:r w:rsidR="558ADC18" w:rsidRPr="3CE413AA">
        <w:rPr>
          <w:rFonts w:ascii="Verdana" w:eastAsia="Arial" w:hAnsi="Verdana" w:cs="Arial"/>
          <w:color w:val="000000" w:themeColor="text1"/>
        </w:rPr>
        <w:t xml:space="preserve">, 2023; 2024), </w:t>
      </w:r>
      <w:r w:rsidR="002E7D5D" w:rsidRPr="3CE413AA">
        <w:rPr>
          <w:rFonts w:ascii="Verdana" w:eastAsia="Arial" w:hAnsi="Verdana" w:cs="Arial"/>
          <w:color w:val="000000" w:themeColor="text1"/>
        </w:rPr>
        <w:t xml:space="preserve">the requirements to access LGR in the UK are the criteria to exclude developmentalist childhood. Hence, </w:t>
      </w:r>
      <w:r w:rsidR="558ADC18" w:rsidRPr="3CE413AA">
        <w:rPr>
          <w:rFonts w:ascii="Verdana" w:eastAsia="Arial" w:hAnsi="Verdana" w:cs="Arial"/>
          <w:color w:val="000000" w:themeColor="text1"/>
        </w:rPr>
        <w:t xml:space="preserve">figurations of childhood organise the chronological requirements </w:t>
      </w:r>
      <w:r w:rsidR="7935AE05" w:rsidRPr="3CE413AA">
        <w:rPr>
          <w:rFonts w:ascii="Verdana" w:eastAsia="Arial" w:hAnsi="Verdana" w:cs="Arial"/>
          <w:color w:val="000000" w:themeColor="text1"/>
        </w:rPr>
        <w:t xml:space="preserve">(Grabham, </w:t>
      </w:r>
      <w:r w:rsidR="7E8575F6" w:rsidRPr="3CE413AA">
        <w:rPr>
          <w:rFonts w:ascii="Verdana" w:eastAsia="Arial" w:hAnsi="Verdana" w:cs="Arial"/>
          <w:color w:val="000000" w:themeColor="text1"/>
        </w:rPr>
        <w:t xml:space="preserve">2010; </w:t>
      </w:r>
      <w:r w:rsidR="7935AE05" w:rsidRPr="3CE413AA">
        <w:rPr>
          <w:rFonts w:ascii="Verdana" w:eastAsia="Arial" w:hAnsi="Verdana" w:cs="Arial"/>
          <w:color w:val="000000" w:themeColor="text1"/>
        </w:rPr>
        <w:t xml:space="preserve">2011) </w:t>
      </w:r>
      <w:r w:rsidR="558ADC18" w:rsidRPr="3CE413AA">
        <w:rPr>
          <w:rFonts w:ascii="Verdana" w:eastAsia="Arial" w:hAnsi="Verdana" w:cs="Arial"/>
          <w:color w:val="000000" w:themeColor="text1"/>
        </w:rPr>
        <w:t xml:space="preserve">to apply for </w:t>
      </w:r>
      <w:r w:rsidR="004C54B7" w:rsidRPr="3CE413AA">
        <w:rPr>
          <w:rFonts w:ascii="Verdana" w:eastAsia="Arial" w:hAnsi="Verdana" w:cs="Arial"/>
          <w:color w:val="000000" w:themeColor="text1"/>
        </w:rPr>
        <w:t>LGR</w:t>
      </w:r>
      <w:r w:rsidR="558ADC18" w:rsidRPr="3CE413AA">
        <w:rPr>
          <w:rFonts w:ascii="Verdana" w:eastAsia="Arial" w:hAnsi="Verdana" w:cs="Arial"/>
          <w:color w:val="000000" w:themeColor="text1"/>
        </w:rPr>
        <w:t xml:space="preserve"> in the UK (</w:t>
      </w:r>
      <w:r w:rsidR="678CC2AE" w:rsidRPr="3CE413AA">
        <w:rPr>
          <w:rFonts w:ascii="Verdana" w:eastAsia="Arial" w:hAnsi="Verdana" w:cs="Arial"/>
          <w:color w:val="000000" w:themeColor="text1"/>
        </w:rPr>
        <w:t>maturity, stability, and irreversibility)</w:t>
      </w:r>
      <w:r w:rsidR="002E7D5D" w:rsidRPr="3CE413AA">
        <w:rPr>
          <w:rFonts w:ascii="Verdana" w:eastAsia="Arial" w:hAnsi="Verdana" w:cs="Arial"/>
          <w:color w:val="000000" w:themeColor="text1"/>
        </w:rPr>
        <w:t>, implying recognition of both adults and children.</w:t>
      </w:r>
      <w:r w:rsidR="678CC2AE" w:rsidRPr="3CE413AA">
        <w:rPr>
          <w:rFonts w:ascii="Verdana" w:eastAsia="Arial" w:hAnsi="Verdana" w:cs="Arial"/>
          <w:color w:val="000000" w:themeColor="text1"/>
        </w:rPr>
        <w:t xml:space="preserve"> </w:t>
      </w:r>
    </w:p>
    <w:p w14:paraId="0ACBCB81" w14:textId="15EF5212" w:rsidR="00716C0A" w:rsidRPr="009C7D98" w:rsidRDefault="1BFC4D48"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On the one hand, I found a silence that is part of the order of discourses (Foucault, 1981; Burman, 1991). </w:t>
      </w:r>
      <w:r w:rsidR="004C54B7" w:rsidRPr="56D1320F">
        <w:rPr>
          <w:rFonts w:ascii="Verdana" w:eastAsia="Arial" w:hAnsi="Verdana" w:cs="Arial"/>
          <w:color w:val="000000" w:themeColor="text1"/>
          <w:lang w:val="en-GB"/>
        </w:rPr>
        <w:t>F</w:t>
      </w:r>
      <w:r w:rsidR="75EA0B18" w:rsidRPr="56D1320F">
        <w:rPr>
          <w:rFonts w:ascii="Verdana" w:eastAsia="Arial" w:hAnsi="Verdana" w:cs="Arial"/>
          <w:color w:val="000000" w:themeColor="text1"/>
          <w:lang w:val="en-GB"/>
        </w:rPr>
        <w:t>DA shows that c</w:t>
      </w:r>
      <w:r w:rsidRPr="56D1320F">
        <w:rPr>
          <w:rFonts w:ascii="Verdana" w:eastAsia="Arial" w:hAnsi="Verdana" w:cs="Arial"/>
          <w:color w:val="000000" w:themeColor="text1"/>
          <w:lang w:val="en-GB"/>
        </w:rPr>
        <w:t xml:space="preserve">hildhood is </w:t>
      </w:r>
      <w:r w:rsidRPr="56D1320F">
        <w:rPr>
          <w:rFonts w:ascii="Verdana" w:eastAsia="Arial" w:hAnsi="Verdana" w:cs="Arial"/>
          <w:i/>
          <w:iCs/>
          <w:color w:val="000000" w:themeColor="text1"/>
          <w:lang w:val="en-GB"/>
        </w:rPr>
        <w:t>not mentioned</w:t>
      </w:r>
      <w:r w:rsidRPr="56D1320F">
        <w:rPr>
          <w:rFonts w:ascii="Verdana" w:eastAsia="Arial" w:hAnsi="Verdana" w:cs="Arial"/>
          <w:color w:val="000000" w:themeColor="text1"/>
          <w:lang w:val="en-GB"/>
        </w:rPr>
        <w:t xml:space="preserve"> in the current legislation for </w:t>
      </w:r>
      <w:r w:rsidR="004C54B7" w:rsidRPr="56D1320F">
        <w:rPr>
          <w:rFonts w:ascii="Verdana" w:eastAsia="Arial" w:hAnsi="Verdana" w:cs="Arial"/>
          <w:color w:val="000000" w:themeColor="text1"/>
          <w:lang w:val="en-GB"/>
        </w:rPr>
        <w:t>LGR</w:t>
      </w:r>
      <w:r w:rsidRPr="56D1320F">
        <w:rPr>
          <w:rFonts w:ascii="Verdana" w:eastAsia="Arial" w:hAnsi="Verdana" w:cs="Arial"/>
          <w:color w:val="000000" w:themeColor="text1"/>
          <w:lang w:val="en-GB"/>
        </w:rPr>
        <w:t xml:space="preserve"> in the UK</w:t>
      </w:r>
      <w:r w:rsidR="5029B583" w:rsidRPr="56D1320F">
        <w:rPr>
          <w:rFonts w:ascii="Verdana" w:eastAsia="Arial" w:hAnsi="Verdana" w:cs="Arial"/>
          <w:color w:val="000000" w:themeColor="text1"/>
          <w:lang w:val="en-GB"/>
        </w:rPr>
        <w:t xml:space="preserve"> (the 2004 Gender Recognition Act)</w:t>
      </w:r>
      <w:r w:rsidR="776B25DE" w:rsidRPr="56D1320F">
        <w:rPr>
          <w:rFonts w:ascii="Verdana" w:eastAsia="Arial" w:hAnsi="Verdana" w:cs="Arial"/>
          <w:color w:val="000000" w:themeColor="text1"/>
          <w:lang w:val="en-GB"/>
        </w:rPr>
        <w:t>.</w:t>
      </w:r>
      <w:r w:rsidR="75A68D23" w:rsidRPr="56D1320F">
        <w:rPr>
          <w:rFonts w:ascii="Verdana" w:eastAsia="Arial" w:hAnsi="Verdana" w:cs="Arial"/>
          <w:color w:val="000000" w:themeColor="text1"/>
          <w:lang w:val="en-GB"/>
        </w:rPr>
        <w:t xml:space="preserve"> </w:t>
      </w:r>
      <w:r w:rsidR="361E7590" w:rsidRPr="56D1320F">
        <w:rPr>
          <w:rFonts w:ascii="Verdana" w:eastAsia="Arial" w:hAnsi="Verdana" w:cs="Arial"/>
          <w:color w:val="000000" w:themeColor="text1"/>
          <w:lang w:val="en-GB"/>
        </w:rPr>
        <w:t xml:space="preserve">Therefore, children are excluded from legal gender recognition rights. However, that does not explain </w:t>
      </w:r>
      <w:r w:rsidR="361E7590" w:rsidRPr="56D1320F">
        <w:rPr>
          <w:rFonts w:ascii="Verdana" w:eastAsia="Arial" w:hAnsi="Verdana" w:cs="Arial"/>
          <w:i/>
          <w:iCs/>
          <w:color w:val="000000" w:themeColor="text1"/>
          <w:lang w:val="en-GB"/>
        </w:rPr>
        <w:t>why</w:t>
      </w:r>
      <w:r w:rsidR="361E7590" w:rsidRPr="56D1320F">
        <w:rPr>
          <w:rFonts w:ascii="Verdana" w:eastAsia="Arial" w:hAnsi="Verdana" w:cs="Arial"/>
          <w:color w:val="000000" w:themeColor="text1"/>
          <w:lang w:val="en-GB"/>
        </w:rPr>
        <w:t xml:space="preserve"> that happens, or the underlying logic that goes beyond debates on gender</w:t>
      </w:r>
      <w:r w:rsidR="002E7D5D" w:rsidRPr="56D1320F">
        <w:rPr>
          <w:rFonts w:ascii="Verdana" w:eastAsia="Arial" w:hAnsi="Verdana" w:cs="Arial"/>
          <w:color w:val="000000" w:themeColor="text1"/>
          <w:lang w:val="en-GB"/>
        </w:rPr>
        <w:t>, as well as the figurations of childhood also regulating adults</w:t>
      </w:r>
      <w:r w:rsidR="361E7590" w:rsidRPr="56D1320F">
        <w:rPr>
          <w:rFonts w:ascii="Verdana" w:eastAsia="Arial" w:hAnsi="Verdana" w:cs="Arial"/>
          <w:color w:val="000000" w:themeColor="text1"/>
          <w:lang w:val="en-GB"/>
        </w:rPr>
        <w:t xml:space="preserve">. </w:t>
      </w:r>
    </w:p>
    <w:p w14:paraId="29186400" w14:textId="4D8534F0" w:rsidR="00716C0A" w:rsidRPr="008F0CF7" w:rsidRDefault="75A68D23" w:rsidP="56D1320F">
      <w:pPr>
        <w:spacing w:after="0" w:line="360" w:lineRule="auto"/>
        <w:ind w:firstLine="720"/>
        <w:rPr>
          <w:rFonts w:ascii="Verdana" w:eastAsia="Arial" w:hAnsi="Verdana" w:cs="Arial"/>
          <w:i/>
          <w:iCs/>
          <w:color w:val="000000" w:themeColor="text1"/>
          <w:lang w:val="en-GB"/>
        </w:rPr>
      </w:pPr>
      <w:r w:rsidRPr="56D1320F">
        <w:rPr>
          <w:rFonts w:ascii="Verdana" w:eastAsia="Arial" w:hAnsi="Verdana" w:cs="Arial"/>
          <w:color w:val="000000" w:themeColor="text1"/>
          <w:lang w:val="en-GB"/>
        </w:rPr>
        <w:t xml:space="preserve">On the other hand, </w:t>
      </w:r>
      <w:r w:rsidR="3C543207" w:rsidRPr="56D1320F">
        <w:rPr>
          <w:rFonts w:ascii="Verdana" w:eastAsia="Arial" w:hAnsi="Verdana" w:cs="Arial"/>
          <w:color w:val="000000" w:themeColor="text1"/>
          <w:lang w:val="en-GB"/>
        </w:rPr>
        <w:t>Ca</w:t>
      </w:r>
      <w:r w:rsidR="004C54B7" w:rsidRPr="56D1320F">
        <w:rPr>
          <w:rFonts w:ascii="Verdana" w:eastAsia="Arial" w:hAnsi="Verdana" w:cs="Arial"/>
          <w:color w:val="000000" w:themeColor="text1"/>
          <w:lang w:val="en-GB"/>
        </w:rPr>
        <w:t>m</w:t>
      </w:r>
      <w:r w:rsidR="3C543207" w:rsidRPr="56D1320F">
        <w:rPr>
          <w:rFonts w:ascii="Verdana" w:eastAsia="Arial" w:hAnsi="Verdana" w:cs="Arial"/>
          <w:color w:val="000000" w:themeColor="text1"/>
          <w:lang w:val="en-GB"/>
        </w:rPr>
        <w:t xml:space="preserve"> </w:t>
      </w:r>
      <w:r w:rsidR="3C1B7266" w:rsidRPr="56D1320F">
        <w:rPr>
          <w:rFonts w:ascii="Verdana" w:eastAsia="Arial" w:hAnsi="Verdana" w:cs="Arial"/>
          <w:color w:val="000000" w:themeColor="text1"/>
          <w:lang w:val="en-GB"/>
        </w:rPr>
        <w:t>show</w:t>
      </w:r>
      <w:r w:rsidR="004C54B7" w:rsidRPr="56D1320F">
        <w:rPr>
          <w:rFonts w:ascii="Verdana" w:eastAsia="Arial" w:hAnsi="Verdana" w:cs="Arial"/>
          <w:color w:val="000000" w:themeColor="text1"/>
          <w:lang w:val="en-GB"/>
        </w:rPr>
        <w:t>s</w:t>
      </w:r>
      <w:r w:rsidR="3C1B7266" w:rsidRPr="56D1320F">
        <w:rPr>
          <w:rFonts w:ascii="Verdana" w:eastAsia="Arial" w:hAnsi="Verdana" w:cs="Arial"/>
          <w:color w:val="000000" w:themeColor="text1"/>
          <w:lang w:val="en-GB"/>
        </w:rPr>
        <w:t xml:space="preserve"> why children are excluded as such, or the role of those figurations of childhood in </w:t>
      </w:r>
      <w:r w:rsidR="00EA466E" w:rsidRPr="56D1320F">
        <w:rPr>
          <w:rFonts w:ascii="Verdana" w:eastAsia="Arial" w:hAnsi="Verdana" w:cs="Arial"/>
          <w:color w:val="000000" w:themeColor="text1"/>
          <w:lang w:val="en-GB"/>
        </w:rPr>
        <w:t>broader sociopolit</w:t>
      </w:r>
      <w:r w:rsidR="009B2D46" w:rsidRPr="56D1320F">
        <w:rPr>
          <w:rFonts w:ascii="Verdana" w:eastAsia="Arial" w:hAnsi="Verdana" w:cs="Arial"/>
          <w:color w:val="000000" w:themeColor="text1"/>
          <w:lang w:val="en-GB"/>
        </w:rPr>
        <w:t>i</w:t>
      </w:r>
      <w:r w:rsidR="00EA466E" w:rsidRPr="56D1320F">
        <w:rPr>
          <w:rFonts w:ascii="Verdana" w:eastAsia="Arial" w:hAnsi="Verdana" w:cs="Arial"/>
          <w:color w:val="000000" w:themeColor="text1"/>
          <w:lang w:val="en-GB"/>
        </w:rPr>
        <w:t>cal processes</w:t>
      </w:r>
      <w:r w:rsidR="3C1B7266" w:rsidRPr="56D1320F">
        <w:rPr>
          <w:rFonts w:ascii="Verdana" w:eastAsia="Arial" w:hAnsi="Verdana" w:cs="Arial"/>
          <w:color w:val="000000" w:themeColor="text1"/>
          <w:lang w:val="en-GB"/>
        </w:rPr>
        <w:t xml:space="preserve">. </w:t>
      </w:r>
      <w:r w:rsidR="004C54B7" w:rsidRPr="56D1320F">
        <w:rPr>
          <w:rFonts w:ascii="Verdana" w:eastAsia="Arial" w:hAnsi="Verdana" w:cs="Arial"/>
          <w:color w:val="000000" w:themeColor="text1"/>
          <w:lang w:val="en-GB"/>
        </w:rPr>
        <w:t>C</w:t>
      </w:r>
      <w:r w:rsidRPr="56D1320F">
        <w:rPr>
          <w:rFonts w:ascii="Verdana" w:eastAsia="Arial" w:hAnsi="Verdana" w:cs="Arial"/>
          <w:color w:val="000000" w:themeColor="text1"/>
          <w:lang w:val="en-GB"/>
        </w:rPr>
        <w:t xml:space="preserve">hildhood </w:t>
      </w:r>
      <w:r w:rsidR="1532C079" w:rsidRPr="56D1320F">
        <w:rPr>
          <w:rFonts w:ascii="Verdana" w:eastAsia="Arial" w:hAnsi="Verdana" w:cs="Arial"/>
          <w:color w:val="000000" w:themeColor="text1"/>
          <w:lang w:val="en-GB"/>
        </w:rPr>
        <w:t xml:space="preserve">also organises discourses under </w:t>
      </w:r>
      <w:r w:rsidRPr="56D1320F">
        <w:rPr>
          <w:rFonts w:ascii="Verdana" w:eastAsia="Arial" w:hAnsi="Verdana" w:cs="Arial"/>
          <w:i/>
          <w:iCs/>
          <w:color w:val="000000" w:themeColor="text1"/>
          <w:lang w:val="en-GB"/>
        </w:rPr>
        <w:t>a developmental</w:t>
      </w:r>
      <w:r w:rsidR="004C54B7" w:rsidRPr="56D1320F">
        <w:rPr>
          <w:rFonts w:ascii="Verdana" w:eastAsia="Arial" w:hAnsi="Verdana" w:cs="Arial"/>
          <w:i/>
          <w:iCs/>
          <w:color w:val="000000" w:themeColor="text1"/>
          <w:lang w:val="en-GB"/>
        </w:rPr>
        <w:t>ist</w:t>
      </w:r>
      <w:r w:rsidRPr="56D1320F">
        <w:rPr>
          <w:rFonts w:ascii="Verdana" w:eastAsia="Arial" w:hAnsi="Verdana" w:cs="Arial"/>
          <w:i/>
          <w:iCs/>
          <w:color w:val="000000" w:themeColor="text1"/>
          <w:lang w:val="en-GB"/>
        </w:rPr>
        <w:t xml:space="preserve"> logic</w:t>
      </w:r>
      <w:r w:rsidRPr="56D1320F">
        <w:rPr>
          <w:rFonts w:ascii="Verdana" w:eastAsia="Arial" w:hAnsi="Verdana" w:cs="Arial"/>
          <w:color w:val="000000" w:themeColor="text1"/>
          <w:lang w:val="en-GB"/>
        </w:rPr>
        <w:t xml:space="preserve"> (</w:t>
      </w:r>
      <w:r w:rsidR="004C54B7" w:rsidRPr="56D1320F">
        <w:rPr>
          <w:rFonts w:ascii="Verdana" w:eastAsia="Arial" w:hAnsi="Verdana" w:cs="Arial"/>
          <w:color w:val="000000" w:themeColor="text1"/>
          <w:lang w:val="en-GB"/>
        </w:rPr>
        <w:t>Cassal</w:t>
      </w:r>
      <w:r w:rsidRPr="56D1320F">
        <w:rPr>
          <w:rFonts w:ascii="Verdana" w:eastAsia="Arial" w:hAnsi="Verdana" w:cs="Arial"/>
          <w:color w:val="000000" w:themeColor="text1"/>
          <w:lang w:val="en-GB"/>
        </w:rPr>
        <w:t>, 2022; 2024)</w:t>
      </w:r>
      <w:r w:rsidR="70C5FE7F" w:rsidRPr="56D1320F">
        <w:rPr>
          <w:rFonts w:ascii="Verdana" w:eastAsia="Arial" w:hAnsi="Verdana" w:cs="Arial"/>
          <w:color w:val="000000" w:themeColor="text1"/>
          <w:lang w:val="en-GB"/>
        </w:rPr>
        <w:t xml:space="preserve"> in which children figure as the opposition of the chronological requirements for </w:t>
      </w:r>
      <w:r w:rsidR="004C54B7" w:rsidRPr="56D1320F">
        <w:rPr>
          <w:rFonts w:ascii="Verdana" w:eastAsia="Arial" w:hAnsi="Verdana" w:cs="Arial"/>
          <w:color w:val="000000" w:themeColor="text1"/>
          <w:lang w:val="en-GB"/>
        </w:rPr>
        <w:t>LGR</w:t>
      </w:r>
      <w:r w:rsidR="70C5FE7F" w:rsidRPr="56D1320F">
        <w:rPr>
          <w:rFonts w:ascii="Verdana" w:eastAsia="Arial" w:hAnsi="Verdana" w:cs="Arial"/>
          <w:color w:val="000000" w:themeColor="text1"/>
          <w:lang w:val="en-GB"/>
        </w:rPr>
        <w:t xml:space="preserve"> in the UK</w:t>
      </w:r>
      <w:r w:rsidR="2B486CB3" w:rsidRPr="56D1320F">
        <w:rPr>
          <w:rFonts w:ascii="Verdana" w:eastAsia="Arial" w:hAnsi="Verdana" w:cs="Arial"/>
          <w:color w:val="000000" w:themeColor="text1"/>
          <w:lang w:val="en-GB"/>
        </w:rPr>
        <w:t>.</w:t>
      </w:r>
      <w:r w:rsidR="70C5FE7F" w:rsidRPr="56D1320F">
        <w:rPr>
          <w:rFonts w:ascii="Verdana" w:eastAsia="Arial" w:hAnsi="Verdana" w:cs="Arial"/>
          <w:color w:val="000000" w:themeColor="text1"/>
          <w:lang w:val="en-GB"/>
        </w:rPr>
        <w:t xml:space="preserve"> </w:t>
      </w:r>
      <w:r w:rsidR="004C54B7" w:rsidRPr="56D1320F">
        <w:rPr>
          <w:rFonts w:ascii="Verdana" w:eastAsia="Arial" w:hAnsi="Verdana" w:cs="Arial"/>
          <w:color w:val="000000" w:themeColor="text1"/>
          <w:lang w:val="en-GB"/>
        </w:rPr>
        <w:t xml:space="preserve">To apply for LGR in the UK, the applicant must present proof of </w:t>
      </w:r>
      <w:r w:rsidR="70C5FE7F" w:rsidRPr="56D1320F">
        <w:rPr>
          <w:rFonts w:ascii="Verdana" w:eastAsia="Arial" w:hAnsi="Verdana" w:cs="Arial"/>
          <w:color w:val="000000" w:themeColor="text1"/>
          <w:lang w:val="en-GB"/>
        </w:rPr>
        <w:t>maturity, stability</w:t>
      </w:r>
      <w:r w:rsidR="04482358" w:rsidRPr="56D1320F">
        <w:rPr>
          <w:rFonts w:ascii="Verdana" w:eastAsia="Arial" w:hAnsi="Verdana" w:cs="Arial"/>
          <w:color w:val="000000" w:themeColor="text1"/>
          <w:lang w:val="en-GB"/>
        </w:rPr>
        <w:t>, and irreversibility, which is the reversal of the figuration of a developmental child who would be immature, unstable, and changing about their gender</w:t>
      </w:r>
      <w:r w:rsidR="002E7D5D" w:rsidRPr="56D1320F">
        <w:rPr>
          <w:rFonts w:ascii="Verdana" w:eastAsia="Arial" w:hAnsi="Verdana" w:cs="Arial"/>
          <w:color w:val="000000" w:themeColor="text1"/>
          <w:lang w:val="en-GB"/>
        </w:rPr>
        <w:t>. Adults have to those criteria, or to pro</w:t>
      </w:r>
      <w:r w:rsidR="009B2D46" w:rsidRPr="56D1320F">
        <w:rPr>
          <w:rFonts w:ascii="Verdana" w:eastAsia="Arial" w:hAnsi="Verdana" w:cs="Arial"/>
          <w:color w:val="000000" w:themeColor="text1"/>
          <w:lang w:val="en-GB"/>
        </w:rPr>
        <w:t>ve</w:t>
      </w:r>
      <w:r w:rsidR="002E7D5D" w:rsidRPr="56D1320F">
        <w:rPr>
          <w:rFonts w:ascii="Verdana" w:eastAsia="Arial" w:hAnsi="Verdana" w:cs="Arial"/>
          <w:color w:val="000000" w:themeColor="text1"/>
          <w:lang w:val="en-GB"/>
        </w:rPr>
        <w:t xml:space="preserve"> that they are not children, not only in terms of age (maturity) but also performance (</w:t>
      </w:r>
      <w:r w:rsidR="008A02F3" w:rsidRPr="56D1320F">
        <w:rPr>
          <w:rFonts w:ascii="Verdana" w:eastAsia="Arial" w:hAnsi="Verdana" w:cs="Arial"/>
          <w:color w:val="000000" w:themeColor="text1"/>
          <w:lang w:val="en-GB"/>
        </w:rPr>
        <w:t>stability and irreversibility)</w:t>
      </w:r>
      <w:r w:rsidR="004C54B7" w:rsidRPr="56D1320F">
        <w:rPr>
          <w:rFonts w:ascii="Verdana" w:eastAsia="Arial" w:hAnsi="Verdana" w:cs="Arial"/>
          <w:color w:val="000000" w:themeColor="text1"/>
          <w:lang w:val="en-GB"/>
        </w:rPr>
        <w:t xml:space="preserve"> (Cassal, 2024)</w:t>
      </w:r>
      <w:r w:rsidR="04482358" w:rsidRPr="56D1320F">
        <w:rPr>
          <w:rFonts w:ascii="Verdana" w:eastAsia="Arial" w:hAnsi="Verdana" w:cs="Arial"/>
          <w:color w:val="000000" w:themeColor="text1"/>
          <w:lang w:val="en-GB"/>
        </w:rPr>
        <w:t xml:space="preserve">. </w:t>
      </w:r>
    </w:p>
    <w:p w14:paraId="716B4795" w14:textId="77777777" w:rsidR="008A02F3" w:rsidRPr="008F0CF7" w:rsidRDefault="1ACBD76B"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lastRenderedPageBreak/>
        <w:t xml:space="preserve">Since there is no legal </w:t>
      </w:r>
      <w:r w:rsidR="7A4B036D" w:rsidRPr="56D1320F">
        <w:rPr>
          <w:rFonts w:ascii="Verdana" w:eastAsia="Arial" w:hAnsi="Verdana" w:cs="Arial"/>
          <w:color w:val="000000" w:themeColor="text1"/>
          <w:lang w:val="en-GB"/>
        </w:rPr>
        <w:t xml:space="preserve">gender </w:t>
      </w:r>
      <w:r w:rsidRPr="56D1320F">
        <w:rPr>
          <w:rFonts w:ascii="Verdana" w:eastAsia="Arial" w:hAnsi="Verdana" w:cs="Arial"/>
          <w:color w:val="000000" w:themeColor="text1"/>
          <w:lang w:val="en-GB"/>
        </w:rPr>
        <w:t>recognition for children</w:t>
      </w:r>
      <w:r w:rsidR="04A8CB15" w:rsidRPr="56D1320F">
        <w:rPr>
          <w:rFonts w:ascii="Verdana" w:eastAsia="Arial" w:hAnsi="Verdana" w:cs="Arial"/>
          <w:color w:val="000000" w:themeColor="text1"/>
          <w:lang w:val="en-GB"/>
        </w:rPr>
        <w:t xml:space="preserve"> in the UK</w:t>
      </w:r>
      <w:r w:rsidRPr="56D1320F">
        <w:rPr>
          <w:rFonts w:ascii="Verdana" w:eastAsia="Arial" w:hAnsi="Verdana" w:cs="Arial"/>
          <w:color w:val="000000" w:themeColor="text1"/>
          <w:lang w:val="en-GB"/>
        </w:rPr>
        <w:t>, there is no framework for an act of speech of recognition</w:t>
      </w:r>
      <w:r w:rsidR="134C4976" w:rsidRPr="56D1320F">
        <w:rPr>
          <w:rFonts w:ascii="Verdana" w:eastAsia="Arial" w:hAnsi="Verdana" w:cs="Arial"/>
          <w:color w:val="000000" w:themeColor="text1"/>
          <w:lang w:val="en-GB"/>
        </w:rPr>
        <w:t xml:space="preserve"> </w:t>
      </w:r>
      <w:r w:rsidR="004C54B7" w:rsidRPr="56D1320F">
        <w:rPr>
          <w:rFonts w:ascii="Verdana" w:eastAsia="Arial" w:hAnsi="Verdana" w:cs="Arial"/>
          <w:color w:val="000000" w:themeColor="text1"/>
          <w:lang w:val="en-GB"/>
        </w:rPr>
        <w:t xml:space="preserve">either </w:t>
      </w:r>
      <w:r w:rsidR="134C4976" w:rsidRPr="56D1320F">
        <w:rPr>
          <w:rFonts w:ascii="Verdana" w:eastAsia="Arial" w:hAnsi="Verdana" w:cs="Arial"/>
          <w:color w:val="000000" w:themeColor="text1"/>
          <w:lang w:val="en-GB"/>
        </w:rPr>
        <w:t>(</w:t>
      </w:r>
      <w:r w:rsidR="004C54B7" w:rsidRPr="56D1320F">
        <w:rPr>
          <w:rFonts w:ascii="Verdana" w:eastAsia="Arial" w:hAnsi="Verdana" w:cs="Arial"/>
          <w:color w:val="000000" w:themeColor="text1"/>
          <w:lang w:val="en-GB"/>
        </w:rPr>
        <w:t>Cassal</w:t>
      </w:r>
      <w:r w:rsidR="134C4976" w:rsidRPr="56D1320F">
        <w:rPr>
          <w:rFonts w:ascii="Verdana" w:eastAsia="Arial" w:hAnsi="Verdana" w:cs="Arial"/>
          <w:color w:val="000000" w:themeColor="text1"/>
          <w:lang w:val="en-GB"/>
        </w:rPr>
        <w:t>, 2024)</w:t>
      </w:r>
      <w:r w:rsidRPr="56D1320F">
        <w:rPr>
          <w:rFonts w:ascii="Verdana" w:eastAsia="Arial" w:hAnsi="Verdana" w:cs="Arial"/>
          <w:color w:val="000000" w:themeColor="text1"/>
          <w:lang w:val="en-GB"/>
        </w:rPr>
        <w:t>. But what about the discourses? A</w:t>
      </w:r>
      <w:r w:rsidR="6992BA16" w:rsidRPr="56D1320F">
        <w:rPr>
          <w:rFonts w:ascii="Verdana" w:eastAsia="Arial" w:hAnsi="Verdana" w:cs="Arial"/>
          <w:color w:val="000000" w:themeColor="text1"/>
          <w:lang w:val="en-GB"/>
        </w:rPr>
        <w:t>s shown</w:t>
      </w:r>
      <w:r w:rsidRPr="56D1320F">
        <w:rPr>
          <w:rFonts w:ascii="Verdana" w:eastAsia="Arial" w:hAnsi="Verdana" w:cs="Arial"/>
          <w:color w:val="000000" w:themeColor="text1"/>
          <w:lang w:val="en-GB"/>
        </w:rPr>
        <w:t xml:space="preserve">, discourses </w:t>
      </w:r>
      <w:r w:rsidR="00653BBA" w:rsidRPr="56D1320F">
        <w:rPr>
          <w:rFonts w:ascii="Verdana" w:eastAsia="Arial" w:hAnsi="Verdana" w:cs="Arial"/>
          <w:color w:val="000000" w:themeColor="text1"/>
          <w:lang w:val="en-GB"/>
        </w:rPr>
        <w:t>of</w:t>
      </w:r>
      <w:r w:rsidRPr="56D1320F">
        <w:rPr>
          <w:rFonts w:ascii="Verdana" w:eastAsia="Arial" w:hAnsi="Verdana" w:cs="Arial"/>
          <w:color w:val="000000" w:themeColor="text1"/>
          <w:lang w:val="en-GB"/>
        </w:rPr>
        <w:t xml:space="preserve"> </w:t>
      </w:r>
      <w:r w:rsidR="523D5417" w:rsidRPr="56D1320F">
        <w:rPr>
          <w:rFonts w:ascii="Verdana" w:eastAsia="Arial" w:hAnsi="Verdana" w:cs="Arial"/>
          <w:color w:val="000000" w:themeColor="text1"/>
          <w:lang w:val="en-GB"/>
        </w:rPr>
        <w:t xml:space="preserve">legal gender recognition </w:t>
      </w:r>
      <w:r w:rsidRPr="56D1320F">
        <w:rPr>
          <w:rFonts w:ascii="Verdana" w:eastAsia="Arial" w:hAnsi="Verdana" w:cs="Arial"/>
          <w:color w:val="000000" w:themeColor="text1"/>
          <w:lang w:val="en-GB"/>
        </w:rPr>
        <w:t xml:space="preserve">and childhood </w:t>
      </w:r>
      <w:r w:rsidR="117FBF50" w:rsidRPr="56D1320F">
        <w:rPr>
          <w:rFonts w:ascii="Verdana" w:eastAsia="Arial" w:hAnsi="Verdana" w:cs="Arial"/>
          <w:color w:val="000000" w:themeColor="text1"/>
          <w:lang w:val="en-GB"/>
        </w:rPr>
        <w:t>may</w:t>
      </w:r>
      <w:r w:rsidRPr="56D1320F">
        <w:rPr>
          <w:rFonts w:ascii="Verdana" w:eastAsia="Arial" w:hAnsi="Verdana" w:cs="Arial"/>
          <w:color w:val="000000" w:themeColor="text1"/>
          <w:lang w:val="en-GB"/>
        </w:rPr>
        <w:t xml:space="preserve"> emerge, and they</w:t>
      </w:r>
      <w:r w:rsidR="008A02F3" w:rsidRPr="56D1320F">
        <w:rPr>
          <w:rFonts w:ascii="Verdana" w:eastAsia="Arial" w:hAnsi="Verdana" w:cs="Arial"/>
          <w:color w:val="000000" w:themeColor="text1"/>
          <w:lang w:val="en-GB"/>
        </w:rPr>
        <w:t xml:space="preserve"> did in the blocking of changes in LGR in the UK</w:t>
      </w:r>
      <w:r w:rsidRPr="56D1320F">
        <w:rPr>
          <w:rFonts w:ascii="Verdana" w:eastAsia="Arial" w:hAnsi="Verdana" w:cs="Arial"/>
          <w:color w:val="000000" w:themeColor="text1"/>
          <w:lang w:val="en-GB"/>
        </w:rPr>
        <w:t>, but</w:t>
      </w:r>
      <w:r w:rsidR="008A02F3" w:rsidRPr="56D1320F">
        <w:rPr>
          <w:rFonts w:ascii="Verdana" w:eastAsia="Arial" w:hAnsi="Verdana" w:cs="Arial"/>
          <w:color w:val="000000" w:themeColor="text1"/>
          <w:lang w:val="en-GB"/>
        </w:rPr>
        <w:t xml:space="preserve"> they</w:t>
      </w:r>
      <w:r w:rsidRPr="56D1320F">
        <w:rPr>
          <w:rFonts w:ascii="Verdana" w:eastAsia="Arial" w:hAnsi="Verdana" w:cs="Arial"/>
          <w:color w:val="000000" w:themeColor="text1"/>
          <w:lang w:val="en-GB"/>
        </w:rPr>
        <w:t xml:space="preserve"> </w:t>
      </w:r>
      <w:r w:rsidR="008A02F3" w:rsidRPr="56D1320F">
        <w:rPr>
          <w:rFonts w:ascii="Verdana" w:eastAsia="Arial" w:hAnsi="Verdana" w:cs="Arial"/>
          <w:color w:val="000000" w:themeColor="text1"/>
          <w:lang w:val="en-GB"/>
        </w:rPr>
        <w:t xml:space="preserve">were </w:t>
      </w:r>
      <w:r w:rsidRPr="56D1320F">
        <w:rPr>
          <w:rFonts w:ascii="Verdana" w:eastAsia="Arial" w:hAnsi="Verdana" w:cs="Arial"/>
          <w:color w:val="000000" w:themeColor="text1"/>
          <w:lang w:val="en-GB"/>
        </w:rPr>
        <w:t xml:space="preserve">regulated by the </w:t>
      </w:r>
      <w:r w:rsidRPr="56D1320F">
        <w:rPr>
          <w:rFonts w:ascii="Verdana" w:eastAsia="Arial" w:hAnsi="Verdana" w:cs="Arial"/>
          <w:i/>
          <w:iCs/>
          <w:color w:val="000000" w:themeColor="text1"/>
          <w:lang w:val="en-GB"/>
        </w:rPr>
        <w:t>fear</w:t>
      </w:r>
      <w:r w:rsidRPr="56D1320F">
        <w:rPr>
          <w:rFonts w:ascii="Verdana" w:eastAsia="Arial" w:hAnsi="Verdana" w:cs="Arial"/>
          <w:color w:val="000000" w:themeColor="text1"/>
          <w:lang w:val="en-GB"/>
        </w:rPr>
        <w:t xml:space="preserve"> that children could transition if they were allowed to do so</w:t>
      </w:r>
      <w:r w:rsidR="008A02F3" w:rsidRPr="56D1320F">
        <w:rPr>
          <w:rFonts w:ascii="Verdana" w:eastAsia="Arial" w:hAnsi="Verdana" w:cs="Arial"/>
          <w:color w:val="000000" w:themeColor="text1"/>
          <w:lang w:val="en-GB"/>
        </w:rPr>
        <w:t xml:space="preserve">. Those discourses were informed by </w:t>
      </w:r>
      <w:r w:rsidR="008A02F3" w:rsidRPr="56D1320F">
        <w:rPr>
          <w:rFonts w:ascii="Verdana" w:eastAsia="Arial" w:hAnsi="Verdana" w:cs="Arial"/>
          <w:i/>
          <w:iCs/>
          <w:color w:val="000000" w:themeColor="text1"/>
          <w:lang w:val="en-GB"/>
        </w:rPr>
        <w:t>unconscious fears around childhood and gender</w:t>
      </w:r>
      <w:r w:rsidRPr="56D1320F">
        <w:rPr>
          <w:rFonts w:ascii="Verdana" w:eastAsia="Arial" w:hAnsi="Verdana" w:cs="Arial"/>
          <w:color w:val="000000" w:themeColor="text1"/>
          <w:lang w:val="en-GB"/>
        </w:rPr>
        <w:t xml:space="preserve"> (</w:t>
      </w:r>
      <w:r w:rsidR="004C54B7" w:rsidRPr="56D1320F">
        <w:rPr>
          <w:rFonts w:ascii="Verdana" w:eastAsia="Arial" w:hAnsi="Verdana" w:cs="Arial"/>
          <w:color w:val="000000" w:themeColor="text1"/>
          <w:lang w:val="en-GB"/>
        </w:rPr>
        <w:t>Cassal</w:t>
      </w:r>
      <w:r w:rsidR="47474732" w:rsidRPr="56D1320F">
        <w:rPr>
          <w:rFonts w:ascii="Verdana" w:eastAsia="Arial" w:hAnsi="Verdana" w:cs="Arial"/>
          <w:color w:val="000000" w:themeColor="text1"/>
          <w:lang w:val="en-GB"/>
        </w:rPr>
        <w:t>, 2022;</w:t>
      </w:r>
      <w:r w:rsidR="18D549E6" w:rsidRPr="56D1320F">
        <w:rPr>
          <w:rFonts w:ascii="Verdana" w:eastAsia="Arial" w:hAnsi="Verdana" w:cs="Arial"/>
          <w:color w:val="000000" w:themeColor="text1"/>
          <w:lang w:val="en-GB"/>
        </w:rPr>
        <w:t xml:space="preserve"> 2023;</w:t>
      </w:r>
      <w:r w:rsidR="47474732" w:rsidRPr="56D1320F">
        <w:rPr>
          <w:rFonts w:ascii="Verdana" w:eastAsia="Arial" w:hAnsi="Verdana" w:cs="Arial"/>
          <w:color w:val="000000" w:themeColor="text1"/>
          <w:lang w:val="en-GB"/>
        </w:rPr>
        <w:t xml:space="preserve"> 2024</w:t>
      </w:r>
      <w:r w:rsidRPr="56D1320F">
        <w:rPr>
          <w:rFonts w:ascii="Verdana" w:eastAsia="Arial" w:hAnsi="Verdana" w:cs="Arial"/>
          <w:color w:val="000000" w:themeColor="text1"/>
          <w:lang w:val="en-GB"/>
        </w:rPr>
        <w:t xml:space="preserve">). </w:t>
      </w:r>
      <w:r w:rsidR="004C54B7" w:rsidRPr="56D1320F">
        <w:rPr>
          <w:rFonts w:ascii="Verdana" w:eastAsia="Arial" w:hAnsi="Verdana" w:cs="Arial"/>
          <w:color w:val="000000" w:themeColor="text1"/>
          <w:lang w:val="en-GB"/>
        </w:rPr>
        <w:t>Thus</w:t>
      </w:r>
      <w:r w:rsidRPr="56D1320F">
        <w:rPr>
          <w:rFonts w:ascii="Verdana" w:eastAsia="Arial" w:hAnsi="Verdana" w:cs="Arial"/>
          <w:color w:val="000000" w:themeColor="text1"/>
          <w:lang w:val="en-GB"/>
        </w:rPr>
        <w:t xml:space="preserve">, while children cannot </w:t>
      </w:r>
      <w:r w:rsidR="004C54B7" w:rsidRPr="56D1320F">
        <w:rPr>
          <w:rFonts w:ascii="Verdana" w:eastAsia="Arial" w:hAnsi="Verdana" w:cs="Arial"/>
          <w:color w:val="000000" w:themeColor="text1"/>
          <w:lang w:val="en-GB"/>
        </w:rPr>
        <w:t>apply for LGR</w:t>
      </w:r>
      <w:r w:rsidRPr="56D1320F">
        <w:rPr>
          <w:rFonts w:ascii="Verdana" w:eastAsia="Arial" w:hAnsi="Verdana" w:cs="Arial"/>
          <w:color w:val="000000" w:themeColor="text1"/>
          <w:lang w:val="en-GB"/>
        </w:rPr>
        <w:t xml:space="preserve">, they </w:t>
      </w:r>
      <w:r w:rsidR="48B79A95" w:rsidRPr="56D1320F">
        <w:rPr>
          <w:rFonts w:ascii="Verdana" w:eastAsia="Arial" w:hAnsi="Verdana" w:cs="Arial"/>
          <w:color w:val="000000" w:themeColor="text1"/>
          <w:lang w:val="en-GB"/>
        </w:rPr>
        <w:t xml:space="preserve">are rendered non-existent </w:t>
      </w:r>
      <w:r w:rsidRPr="56D1320F">
        <w:rPr>
          <w:rFonts w:ascii="Verdana" w:eastAsia="Arial" w:hAnsi="Verdana" w:cs="Arial"/>
          <w:i/>
          <w:iCs/>
          <w:color w:val="000000" w:themeColor="text1"/>
          <w:lang w:val="en-GB"/>
        </w:rPr>
        <w:t>in the order of discourses</w:t>
      </w:r>
      <w:r w:rsidR="008A02F3" w:rsidRPr="56D1320F">
        <w:rPr>
          <w:rFonts w:ascii="Verdana" w:eastAsia="Arial" w:hAnsi="Verdana" w:cs="Arial"/>
          <w:color w:val="000000" w:themeColor="text1"/>
          <w:lang w:val="en-GB"/>
        </w:rPr>
        <w:t xml:space="preserve"> through unconscious denials</w:t>
      </w:r>
      <w:r w:rsidRPr="56D1320F">
        <w:rPr>
          <w:rFonts w:ascii="Verdana" w:eastAsia="Arial" w:hAnsi="Verdana" w:cs="Arial"/>
          <w:color w:val="000000" w:themeColor="text1"/>
          <w:lang w:val="en-GB"/>
        </w:rPr>
        <w:t xml:space="preserve">. </w:t>
      </w:r>
      <w:r w:rsidR="69647FBC" w:rsidRPr="56D1320F">
        <w:rPr>
          <w:rFonts w:ascii="Verdana" w:eastAsia="Arial" w:hAnsi="Verdana" w:cs="Arial"/>
          <w:color w:val="000000" w:themeColor="text1"/>
          <w:lang w:val="en-GB"/>
        </w:rPr>
        <w:t xml:space="preserve">This is what </w:t>
      </w:r>
      <w:r w:rsidR="00734CFB" w:rsidRPr="56D1320F">
        <w:rPr>
          <w:rFonts w:ascii="Verdana" w:eastAsia="Arial" w:hAnsi="Verdana" w:cs="Arial"/>
          <w:color w:val="000000" w:themeColor="text1"/>
          <w:lang w:val="en-GB"/>
        </w:rPr>
        <w:t>F</w:t>
      </w:r>
      <w:r w:rsidR="69647FBC" w:rsidRPr="56D1320F">
        <w:rPr>
          <w:rFonts w:ascii="Verdana" w:eastAsia="Arial" w:hAnsi="Verdana" w:cs="Arial"/>
          <w:color w:val="000000" w:themeColor="text1"/>
          <w:lang w:val="en-GB"/>
        </w:rPr>
        <w:t xml:space="preserve">DA would have not shown just by itself, because </w:t>
      </w:r>
      <w:r w:rsidR="17942BD8" w:rsidRPr="56D1320F">
        <w:rPr>
          <w:rFonts w:ascii="Verdana" w:eastAsia="Arial" w:hAnsi="Verdana" w:cs="Arial"/>
          <w:color w:val="000000" w:themeColor="text1"/>
          <w:lang w:val="en-GB"/>
        </w:rPr>
        <w:t xml:space="preserve">gender non-conforming children </w:t>
      </w:r>
      <w:r w:rsidR="3DF3BD21" w:rsidRPr="56D1320F">
        <w:rPr>
          <w:rFonts w:ascii="Verdana" w:eastAsia="Arial" w:hAnsi="Verdana" w:cs="Arial"/>
          <w:color w:val="000000" w:themeColor="text1"/>
          <w:lang w:val="en-GB"/>
        </w:rPr>
        <w:t xml:space="preserve">only </w:t>
      </w:r>
      <w:r w:rsidRPr="56D1320F">
        <w:rPr>
          <w:rFonts w:ascii="Verdana" w:eastAsia="Arial" w:hAnsi="Verdana" w:cs="Arial"/>
          <w:color w:val="000000" w:themeColor="text1"/>
          <w:lang w:val="en-GB"/>
        </w:rPr>
        <w:t xml:space="preserve">appear as </w:t>
      </w:r>
      <w:r w:rsidR="79786B9E" w:rsidRPr="56D1320F">
        <w:rPr>
          <w:rFonts w:ascii="Verdana" w:eastAsia="Arial" w:hAnsi="Verdana" w:cs="Arial"/>
          <w:color w:val="000000" w:themeColor="text1"/>
          <w:lang w:val="en-GB"/>
        </w:rPr>
        <w:t>interdicted, while those figurations are indeed organising principles</w:t>
      </w:r>
      <w:r w:rsidR="3781812D" w:rsidRPr="56D1320F">
        <w:rPr>
          <w:rFonts w:ascii="Verdana" w:eastAsia="Arial" w:hAnsi="Verdana" w:cs="Arial"/>
          <w:color w:val="000000" w:themeColor="text1"/>
          <w:lang w:val="en-GB"/>
        </w:rPr>
        <w:t>.</w:t>
      </w:r>
      <w:r w:rsidRPr="56D1320F">
        <w:rPr>
          <w:rFonts w:ascii="Verdana" w:eastAsia="Arial" w:hAnsi="Verdana" w:cs="Arial"/>
          <w:color w:val="000000" w:themeColor="text1"/>
          <w:lang w:val="en-GB"/>
        </w:rPr>
        <w:t xml:space="preserve"> </w:t>
      </w:r>
      <w:r w:rsidR="2147455E" w:rsidRPr="56D1320F">
        <w:rPr>
          <w:rFonts w:ascii="Verdana" w:eastAsia="Arial" w:hAnsi="Verdana" w:cs="Arial"/>
          <w:color w:val="000000" w:themeColor="text1"/>
          <w:lang w:val="en-GB"/>
        </w:rPr>
        <w:t xml:space="preserve">Those subjects </w:t>
      </w:r>
      <w:r w:rsidRPr="56D1320F">
        <w:rPr>
          <w:rFonts w:ascii="Verdana" w:eastAsia="Arial" w:hAnsi="Verdana" w:cs="Arial"/>
          <w:color w:val="000000" w:themeColor="text1"/>
          <w:lang w:val="en-GB"/>
        </w:rPr>
        <w:t>are kept as a (discursive) possibility</w:t>
      </w:r>
      <w:r w:rsidR="16243B85" w:rsidRPr="56D1320F">
        <w:rPr>
          <w:rFonts w:ascii="Verdana" w:eastAsia="Arial" w:hAnsi="Verdana" w:cs="Arial"/>
          <w:color w:val="000000" w:themeColor="text1"/>
          <w:lang w:val="en-GB"/>
        </w:rPr>
        <w:t xml:space="preserve"> in terms of fear</w:t>
      </w:r>
      <w:r w:rsidR="008A02F3" w:rsidRPr="56D1320F">
        <w:rPr>
          <w:rFonts w:ascii="Verdana" w:eastAsia="Arial" w:hAnsi="Verdana" w:cs="Arial"/>
          <w:color w:val="000000" w:themeColor="text1"/>
          <w:lang w:val="en-GB"/>
        </w:rPr>
        <w:t>, a denied other</w:t>
      </w:r>
      <w:r w:rsidRPr="56D1320F">
        <w:rPr>
          <w:rFonts w:ascii="Verdana" w:eastAsia="Arial" w:hAnsi="Verdana" w:cs="Arial"/>
          <w:color w:val="000000" w:themeColor="text1"/>
          <w:lang w:val="en-GB"/>
        </w:rPr>
        <w:t>, although not being allowed to exist under acts of speech</w:t>
      </w:r>
      <w:r w:rsidR="3581BD79" w:rsidRPr="56D1320F">
        <w:rPr>
          <w:rFonts w:ascii="Verdana" w:eastAsia="Arial" w:hAnsi="Verdana" w:cs="Arial"/>
          <w:color w:val="000000" w:themeColor="text1"/>
          <w:lang w:val="en-GB"/>
        </w:rPr>
        <w:t xml:space="preserve"> of </w:t>
      </w:r>
      <w:r w:rsidR="008A02F3" w:rsidRPr="56D1320F">
        <w:rPr>
          <w:rFonts w:ascii="Verdana" w:eastAsia="Arial" w:hAnsi="Verdana" w:cs="Arial"/>
          <w:color w:val="000000" w:themeColor="text1"/>
          <w:lang w:val="en-GB"/>
        </w:rPr>
        <w:t>LGR</w:t>
      </w:r>
      <w:r w:rsidRPr="56D1320F">
        <w:rPr>
          <w:rFonts w:ascii="Verdana" w:eastAsia="Arial" w:hAnsi="Verdana" w:cs="Arial"/>
          <w:color w:val="000000" w:themeColor="text1"/>
          <w:lang w:val="en-GB"/>
        </w:rPr>
        <w:t xml:space="preserve">. </w:t>
      </w:r>
    </w:p>
    <w:p w14:paraId="7CFF8102" w14:textId="0B9B31CE" w:rsidR="48BF42ED" w:rsidRPr="008F0CF7" w:rsidRDefault="702ED545" w:rsidP="005559FD">
      <w:pPr>
        <w:spacing w:after="0" w:line="360" w:lineRule="auto"/>
        <w:ind w:firstLine="720"/>
        <w:rPr>
          <w:rFonts w:ascii="Verdana" w:eastAsia="Arial" w:hAnsi="Verdana" w:cs="Arial"/>
          <w:color w:val="000000" w:themeColor="text1"/>
          <w:lang w:val="en-GB"/>
        </w:rPr>
      </w:pPr>
      <w:r w:rsidRPr="56D1320F">
        <w:rPr>
          <w:rFonts w:ascii="Verdana" w:eastAsia="Arial" w:hAnsi="Verdana" w:cs="Arial"/>
          <w:color w:val="000000" w:themeColor="text1"/>
          <w:lang w:val="en-GB"/>
        </w:rPr>
        <w:t xml:space="preserve">Such </w:t>
      </w:r>
      <w:r w:rsidR="008A02F3" w:rsidRPr="56D1320F">
        <w:rPr>
          <w:rFonts w:ascii="Verdana" w:eastAsia="Arial" w:hAnsi="Verdana" w:cs="Arial"/>
          <w:color w:val="000000" w:themeColor="text1"/>
          <w:lang w:val="en-GB"/>
        </w:rPr>
        <w:t xml:space="preserve">ambivalence around childhood and gender is a product of unconscious fears related to the capitalist system of production, reproduction, and governing lives and deaths </w:t>
      </w:r>
      <w:r w:rsidR="1ACBD76B" w:rsidRPr="56D1320F">
        <w:rPr>
          <w:rFonts w:ascii="Verdana" w:eastAsia="Arial" w:hAnsi="Verdana" w:cs="Arial"/>
          <w:color w:val="000000" w:themeColor="text1"/>
          <w:lang w:val="en-GB"/>
        </w:rPr>
        <w:t>(Breslow, 2021</w:t>
      </w:r>
      <w:r w:rsidR="07241341" w:rsidRPr="56D1320F">
        <w:rPr>
          <w:rFonts w:ascii="Verdana" w:eastAsia="Arial" w:hAnsi="Verdana" w:cs="Arial"/>
          <w:color w:val="000000" w:themeColor="text1"/>
          <w:lang w:val="en-GB"/>
        </w:rPr>
        <w:t>; Edelman, 2004</w:t>
      </w:r>
      <w:r w:rsidR="3CE071AD" w:rsidRPr="56D1320F">
        <w:rPr>
          <w:rFonts w:ascii="Verdana" w:eastAsia="Arial" w:hAnsi="Verdana" w:cs="Arial"/>
          <w:color w:val="000000" w:themeColor="text1"/>
          <w:lang w:val="en-GB"/>
        </w:rPr>
        <w:t xml:space="preserve">; see </w:t>
      </w:r>
      <w:r w:rsidR="00734CFB" w:rsidRPr="56D1320F">
        <w:rPr>
          <w:rFonts w:ascii="Verdana" w:eastAsia="Arial" w:hAnsi="Verdana" w:cs="Arial"/>
          <w:color w:val="000000" w:themeColor="text1"/>
          <w:lang w:val="en-GB"/>
        </w:rPr>
        <w:t xml:space="preserve">Cassal, 2024 </w:t>
      </w:r>
      <w:r w:rsidR="3CE071AD" w:rsidRPr="56D1320F">
        <w:rPr>
          <w:rFonts w:ascii="Verdana" w:eastAsia="Arial" w:hAnsi="Verdana" w:cs="Arial"/>
          <w:color w:val="000000" w:themeColor="text1"/>
          <w:lang w:val="en-GB"/>
        </w:rPr>
        <w:t>for detail</w:t>
      </w:r>
      <w:r w:rsidR="00530F40" w:rsidRPr="56D1320F">
        <w:rPr>
          <w:rFonts w:ascii="Verdana" w:eastAsia="Arial" w:hAnsi="Verdana" w:cs="Arial"/>
          <w:color w:val="000000" w:themeColor="text1"/>
          <w:lang w:val="en-GB"/>
        </w:rPr>
        <w:t>s</w:t>
      </w:r>
      <w:r w:rsidR="1ACBD76B" w:rsidRPr="56D1320F">
        <w:rPr>
          <w:rFonts w:ascii="Verdana" w:eastAsia="Arial" w:hAnsi="Verdana" w:cs="Arial"/>
          <w:color w:val="000000" w:themeColor="text1"/>
          <w:lang w:val="en-GB"/>
        </w:rPr>
        <w:t>).</w:t>
      </w:r>
      <w:r w:rsidR="4C17F204" w:rsidRPr="56D1320F">
        <w:rPr>
          <w:rFonts w:ascii="Verdana" w:eastAsia="Arial" w:hAnsi="Verdana" w:cs="Arial"/>
          <w:color w:val="000000" w:themeColor="text1"/>
          <w:lang w:val="en-GB"/>
        </w:rPr>
        <w:t xml:space="preserve"> </w:t>
      </w:r>
      <w:r w:rsidR="54E645E9" w:rsidRPr="56D1320F">
        <w:rPr>
          <w:rFonts w:ascii="Verdana" w:eastAsia="Arial" w:hAnsi="Verdana" w:cs="Arial"/>
          <w:color w:val="000000" w:themeColor="text1"/>
          <w:lang w:val="en-GB"/>
        </w:rPr>
        <w:t>Finally,</w:t>
      </w:r>
      <w:r w:rsidR="5C1B7879" w:rsidRPr="56D1320F">
        <w:rPr>
          <w:rFonts w:ascii="Verdana" w:eastAsia="Arial" w:hAnsi="Verdana" w:cs="Arial"/>
          <w:color w:val="000000" w:themeColor="text1"/>
          <w:lang w:val="en-GB"/>
        </w:rPr>
        <w:t xml:space="preserve"> while </w:t>
      </w:r>
      <w:r w:rsidR="00734CFB" w:rsidRPr="56D1320F">
        <w:rPr>
          <w:rFonts w:ascii="Verdana" w:eastAsia="Arial" w:hAnsi="Verdana" w:cs="Arial"/>
          <w:color w:val="000000" w:themeColor="text1"/>
          <w:lang w:val="en-GB"/>
        </w:rPr>
        <w:t>F</w:t>
      </w:r>
      <w:r w:rsidR="1C46BDC9" w:rsidRPr="56D1320F">
        <w:rPr>
          <w:rFonts w:ascii="Verdana" w:eastAsia="Arial" w:hAnsi="Verdana" w:cs="Arial"/>
          <w:color w:val="000000" w:themeColor="text1"/>
          <w:lang w:val="en-GB"/>
        </w:rPr>
        <w:t xml:space="preserve">DA shows the absence of childhood in which </w:t>
      </w:r>
      <w:r w:rsidR="1ACBD76B" w:rsidRPr="56D1320F">
        <w:rPr>
          <w:rFonts w:ascii="Verdana" w:eastAsia="Arial" w:hAnsi="Verdana" w:cs="Arial"/>
          <w:color w:val="000000" w:themeColor="text1"/>
          <w:lang w:val="en-GB"/>
        </w:rPr>
        <w:t xml:space="preserve">children cannot gain </w:t>
      </w:r>
      <w:r w:rsidR="00734CFB" w:rsidRPr="56D1320F">
        <w:rPr>
          <w:rFonts w:ascii="Verdana" w:eastAsia="Arial" w:hAnsi="Verdana" w:cs="Arial"/>
          <w:color w:val="000000" w:themeColor="text1"/>
          <w:lang w:val="en-GB"/>
        </w:rPr>
        <w:t>LGR</w:t>
      </w:r>
      <w:r w:rsidR="7D6D1393" w:rsidRPr="56D1320F">
        <w:rPr>
          <w:rFonts w:ascii="Verdana" w:eastAsia="Arial" w:hAnsi="Verdana" w:cs="Arial"/>
          <w:color w:val="000000" w:themeColor="text1"/>
          <w:lang w:val="en-GB"/>
        </w:rPr>
        <w:t>, Ca</w:t>
      </w:r>
      <w:r w:rsidR="00734CFB" w:rsidRPr="56D1320F">
        <w:rPr>
          <w:rFonts w:ascii="Verdana" w:eastAsia="Arial" w:hAnsi="Verdana" w:cs="Arial"/>
          <w:color w:val="000000" w:themeColor="text1"/>
          <w:lang w:val="en-GB"/>
        </w:rPr>
        <w:t>m</w:t>
      </w:r>
      <w:r w:rsidR="7D6D1393" w:rsidRPr="56D1320F">
        <w:rPr>
          <w:rFonts w:ascii="Verdana" w:eastAsia="Arial" w:hAnsi="Verdana" w:cs="Arial"/>
          <w:color w:val="000000" w:themeColor="text1"/>
          <w:lang w:val="en-GB"/>
        </w:rPr>
        <w:t xml:space="preserve"> bring</w:t>
      </w:r>
      <w:r w:rsidR="00734CFB" w:rsidRPr="56D1320F">
        <w:rPr>
          <w:rFonts w:ascii="Verdana" w:eastAsia="Arial" w:hAnsi="Verdana" w:cs="Arial"/>
          <w:color w:val="000000" w:themeColor="text1"/>
          <w:lang w:val="en-GB"/>
        </w:rPr>
        <w:t>s</w:t>
      </w:r>
      <w:r w:rsidR="7D6D1393" w:rsidRPr="56D1320F">
        <w:rPr>
          <w:rFonts w:ascii="Verdana" w:eastAsia="Arial" w:hAnsi="Verdana" w:cs="Arial"/>
          <w:color w:val="000000" w:themeColor="text1"/>
          <w:lang w:val="en-GB"/>
        </w:rPr>
        <w:t xml:space="preserve"> a different aspect</w:t>
      </w:r>
      <w:r w:rsidR="00612007" w:rsidRPr="56D1320F">
        <w:rPr>
          <w:rFonts w:ascii="Verdana" w:eastAsia="Arial" w:hAnsi="Verdana" w:cs="Arial"/>
          <w:color w:val="000000" w:themeColor="text1"/>
          <w:lang w:val="en-GB"/>
        </w:rPr>
        <w:t>: an underlying logic which creates conditions of possibility to deny LGR to children</w:t>
      </w:r>
      <w:r w:rsidR="6AB5995E" w:rsidRPr="56D1320F">
        <w:rPr>
          <w:rFonts w:ascii="Verdana" w:eastAsia="Arial" w:hAnsi="Verdana" w:cs="Arial"/>
          <w:color w:val="000000" w:themeColor="text1"/>
          <w:lang w:val="en-GB"/>
        </w:rPr>
        <w:t xml:space="preserve">, with impacts also on </w:t>
      </w:r>
      <w:r w:rsidR="72726B45" w:rsidRPr="56D1320F">
        <w:rPr>
          <w:rFonts w:ascii="Verdana" w:eastAsia="Arial" w:hAnsi="Verdana" w:cs="Arial"/>
          <w:color w:val="000000" w:themeColor="text1"/>
          <w:lang w:val="en-GB"/>
        </w:rPr>
        <w:t>adult applicants to legal gender recognition who are infantilised when they do not offer proof of maturity, stability, and irreversibility.</w:t>
      </w:r>
      <w:r w:rsidR="0C55CD34" w:rsidRPr="56D1320F">
        <w:rPr>
          <w:rFonts w:ascii="Verdana" w:eastAsia="Arial" w:hAnsi="Verdana" w:cs="Arial"/>
          <w:color w:val="000000" w:themeColor="text1"/>
          <w:lang w:val="en-GB"/>
        </w:rPr>
        <w:t xml:space="preserve"> </w:t>
      </w:r>
    </w:p>
    <w:p w14:paraId="5D20F354" w14:textId="12ECD64C" w:rsidR="12DF1ACC" w:rsidRPr="008F0CF7" w:rsidRDefault="5CDC3B9D" w:rsidP="00D137DC">
      <w:pPr>
        <w:spacing w:after="0" w:line="360" w:lineRule="auto"/>
        <w:ind w:firstLine="720"/>
        <w:rPr>
          <w:rFonts w:ascii="Verdana" w:eastAsia="Arial" w:hAnsi="Verdana" w:cs="Arial"/>
          <w:i/>
          <w:iCs/>
          <w:color w:val="000000" w:themeColor="text1"/>
          <w:lang w:val="en-GB"/>
        </w:rPr>
      </w:pPr>
      <w:r w:rsidRPr="008F0CF7">
        <w:rPr>
          <w:rFonts w:ascii="Verdana" w:eastAsia="Arial" w:hAnsi="Verdana" w:cs="Arial"/>
          <w:color w:val="000000" w:themeColor="text1"/>
          <w:lang w:val="en-GB"/>
        </w:rPr>
        <w:t xml:space="preserve">Gender non-conforming children, therefore, are excluded from legal rights </w:t>
      </w:r>
      <w:r w:rsidR="61274098" w:rsidRPr="008F0CF7">
        <w:rPr>
          <w:rFonts w:ascii="Verdana" w:eastAsia="Arial" w:hAnsi="Verdana" w:cs="Arial"/>
          <w:color w:val="000000" w:themeColor="text1"/>
          <w:lang w:val="en-GB"/>
        </w:rPr>
        <w:t>while also falling under a mutual excluding logic</w:t>
      </w:r>
      <w:r w:rsidR="008A02F3" w:rsidRPr="008F0CF7">
        <w:rPr>
          <w:rFonts w:ascii="Verdana" w:eastAsia="Arial" w:hAnsi="Verdana" w:cs="Arial"/>
          <w:color w:val="000000" w:themeColor="text1"/>
          <w:lang w:val="en-GB"/>
        </w:rPr>
        <w:t xml:space="preserve"> of recognition</w:t>
      </w:r>
      <w:r w:rsidR="00734CFB" w:rsidRPr="008F0CF7">
        <w:rPr>
          <w:rFonts w:ascii="Verdana" w:eastAsia="Arial" w:hAnsi="Verdana" w:cs="Arial"/>
          <w:color w:val="000000" w:themeColor="text1"/>
          <w:lang w:val="en-GB"/>
        </w:rPr>
        <w:t xml:space="preserve"> (Cassal, 2024)</w:t>
      </w:r>
      <w:r w:rsidR="61274098" w:rsidRPr="008F0CF7">
        <w:rPr>
          <w:rFonts w:ascii="Verdana" w:eastAsia="Arial" w:hAnsi="Verdana" w:cs="Arial"/>
          <w:color w:val="000000" w:themeColor="text1"/>
          <w:lang w:val="en-GB"/>
        </w:rPr>
        <w:t xml:space="preserve">. Because of ambivalent fears around childhood and gender (Breslow, 2021), those subjects could either be </w:t>
      </w:r>
      <w:r w:rsidR="61274098" w:rsidRPr="008F0CF7">
        <w:rPr>
          <w:rFonts w:ascii="Verdana" w:eastAsia="Arial" w:hAnsi="Verdana" w:cs="Arial"/>
          <w:i/>
          <w:iCs/>
          <w:color w:val="000000" w:themeColor="text1"/>
          <w:lang w:val="en-GB"/>
        </w:rPr>
        <w:t>children</w:t>
      </w:r>
      <w:r w:rsidR="61274098" w:rsidRPr="008F0CF7">
        <w:rPr>
          <w:rFonts w:ascii="Verdana" w:eastAsia="Arial" w:hAnsi="Verdana" w:cs="Arial"/>
          <w:color w:val="000000" w:themeColor="text1"/>
          <w:lang w:val="en-GB"/>
        </w:rPr>
        <w:t xml:space="preserve"> or be </w:t>
      </w:r>
      <w:r w:rsidR="61274098" w:rsidRPr="008F0CF7">
        <w:rPr>
          <w:rFonts w:ascii="Verdana" w:eastAsia="Arial" w:hAnsi="Verdana" w:cs="Arial"/>
          <w:i/>
          <w:iCs/>
          <w:color w:val="000000" w:themeColor="text1"/>
          <w:lang w:val="en-GB"/>
        </w:rPr>
        <w:t>trans</w:t>
      </w:r>
      <w:r w:rsidR="00734CFB" w:rsidRPr="008F0CF7">
        <w:rPr>
          <w:rFonts w:ascii="Verdana" w:eastAsia="Arial" w:hAnsi="Verdana" w:cs="Arial"/>
          <w:color w:val="000000" w:themeColor="text1"/>
          <w:lang w:val="en-GB"/>
        </w:rPr>
        <w:t>, but not both: gender non-conforming children would not be part of childhood because of those unconscious anxieties.</w:t>
      </w:r>
      <w:r w:rsidR="008A02F3" w:rsidRPr="008F0CF7">
        <w:rPr>
          <w:rFonts w:ascii="Verdana" w:eastAsia="Arial" w:hAnsi="Verdana" w:cs="Arial"/>
          <w:color w:val="000000" w:themeColor="text1"/>
          <w:lang w:val="en-GB"/>
        </w:rPr>
        <w:t xml:space="preserve"> </w:t>
      </w:r>
      <w:r w:rsidR="00734CFB" w:rsidRPr="008F0CF7">
        <w:rPr>
          <w:rFonts w:ascii="Verdana" w:eastAsia="Arial" w:hAnsi="Verdana" w:cs="Arial"/>
          <w:color w:val="000000" w:themeColor="text1"/>
          <w:lang w:val="en-GB"/>
        </w:rPr>
        <w:t xml:space="preserve">While FDA addresses the conditions </w:t>
      </w:r>
      <w:r w:rsidR="00734CFB" w:rsidRPr="008F0CF7">
        <w:rPr>
          <w:rFonts w:ascii="Verdana" w:eastAsia="Arial" w:hAnsi="Verdana" w:cs="Arial"/>
          <w:color w:val="000000" w:themeColor="text1"/>
          <w:lang w:val="en-GB"/>
        </w:rPr>
        <w:lastRenderedPageBreak/>
        <w:t>of possibility for recognition, Cam analyses the conditions of possibility to deny recognition (consciously and unconsciously).</w:t>
      </w:r>
    </w:p>
    <w:p w14:paraId="2359A873" w14:textId="4E3C1BD5" w:rsidR="00716C0A" w:rsidRPr="008F0CF7" w:rsidRDefault="00716C0A" w:rsidP="005559FD">
      <w:pPr>
        <w:spacing w:after="0" w:line="360" w:lineRule="auto"/>
        <w:rPr>
          <w:rFonts w:ascii="Verdana" w:eastAsia="Arial" w:hAnsi="Verdana" w:cs="Arial"/>
          <w:color w:val="000000" w:themeColor="text1"/>
          <w:lang w:val="en-GB"/>
        </w:rPr>
      </w:pPr>
    </w:p>
    <w:p w14:paraId="41C71D07" w14:textId="775A651C" w:rsidR="00716C0A" w:rsidRPr="008F0CF7" w:rsidRDefault="00D137DC" w:rsidP="005559FD">
      <w:pPr>
        <w:pStyle w:val="ListParagraph"/>
        <w:numPr>
          <w:ilvl w:val="0"/>
          <w:numId w:val="2"/>
        </w:numPr>
        <w:spacing w:after="0" w:line="360" w:lineRule="auto"/>
        <w:rPr>
          <w:rFonts w:ascii="Verdana" w:eastAsia="Arial" w:hAnsi="Verdana" w:cs="Arial"/>
          <w:b/>
          <w:bCs/>
          <w:color w:val="000000" w:themeColor="text1"/>
          <w:lang w:val="en-GB"/>
        </w:rPr>
      </w:pPr>
      <w:r w:rsidRPr="008F0CF7">
        <w:rPr>
          <w:rFonts w:ascii="Verdana" w:eastAsia="Arial" w:hAnsi="Verdana" w:cs="Arial"/>
          <w:b/>
          <w:bCs/>
          <w:color w:val="000000" w:themeColor="text1"/>
          <w:lang w:val="en-GB"/>
        </w:rPr>
        <w:t>Conclusion: what is Cam, then?</w:t>
      </w:r>
    </w:p>
    <w:p w14:paraId="1E1C47D3" w14:textId="10F2D762" w:rsidR="00716C0A" w:rsidRPr="008F0CF7" w:rsidRDefault="00716C0A" w:rsidP="005559FD">
      <w:pPr>
        <w:spacing w:after="0" w:line="360" w:lineRule="auto"/>
        <w:rPr>
          <w:rFonts w:ascii="Verdana" w:eastAsia="Arial" w:hAnsi="Verdana" w:cs="Arial"/>
          <w:color w:val="000000" w:themeColor="text1"/>
          <w:lang w:val="en-GB"/>
        </w:rPr>
      </w:pPr>
    </w:p>
    <w:p w14:paraId="4D2F671E" w14:textId="577E4ED9" w:rsidR="001D02D0" w:rsidRPr="008F0CF7" w:rsidRDefault="49B32B0B" w:rsidP="005559FD">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t>In this paper, I have shown how Ca</w:t>
      </w:r>
      <w:r w:rsidR="0083786B" w:rsidRPr="008F0CF7">
        <w:rPr>
          <w:rFonts w:ascii="Verdana" w:eastAsia="Arial" w:hAnsi="Verdana" w:cs="Arial"/>
          <w:color w:val="000000" w:themeColor="text1"/>
          <w:lang w:val="en-GB"/>
        </w:rPr>
        <w:t>m</w:t>
      </w:r>
      <w:r w:rsidRPr="008F0CF7">
        <w:rPr>
          <w:rFonts w:ascii="Verdana" w:eastAsia="Arial" w:hAnsi="Verdana" w:cs="Arial"/>
          <w:color w:val="000000" w:themeColor="text1"/>
          <w:lang w:val="en-GB"/>
        </w:rPr>
        <w:t xml:space="preserve"> and </w:t>
      </w:r>
      <w:r w:rsidR="0083786B" w:rsidRPr="008F0CF7">
        <w:rPr>
          <w:rFonts w:ascii="Verdana" w:eastAsia="Arial" w:hAnsi="Verdana" w:cs="Arial"/>
          <w:color w:val="000000" w:themeColor="text1"/>
          <w:lang w:val="en-GB"/>
        </w:rPr>
        <w:t>F</w:t>
      </w:r>
      <w:r w:rsidRPr="008F0CF7">
        <w:rPr>
          <w:rFonts w:ascii="Verdana" w:eastAsia="Arial" w:hAnsi="Verdana" w:cs="Arial"/>
          <w:color w:val="000000" w:themeColor="text1"/>
          <w:lang w:val="en-GB"/>
        </w:rPr>
        <w:t xml:space="preserve">DA can be combined as analytical approaches. Drawing on </w:t>
      </w:r>
      <w:r w:rsidR="00B479EC" w:rsidRPr="008F0CF7">
        <w:rPr>
          <w:rFonts w:ascii="Verdana" w:eastAsia="Arial" w:hAnsi="Verdana" w:cs="Arial"/>
          <w:color w:val="000000" w:themeColor="text1"/>
          <w:lang w:val="en-GB"/>
        </w:rPr>
        <w:t xml:space="preserve">previous research </w:t>
      </w:r>
      <w:r w:rsidR="4A3875E6" w:rsidRPr="008F0CF7">
        <w:rPr>
          <w:rFonts w:ascii="Verdana" w:eastAsia="Arial" w:hAnsi="Verdana" w:cs="Arial"/>
          <w:color w:val="000000" w:themeColor="text1"/>
          <w:lang w:val="en-GB"/>
        </w:rPr>
        <w:t>(</w:t>
      </w:r>
      <w:r w:rsidR="00B479EC" w:rsidRPr="008F0CF7">
        <w:rPr>
          <w:rFonts w:ascii="Verdana" w:eastAsia="Arial" w:hAnsi="Verdana" w:cs="Arial"/>
          <w:color w:val="000000" w:themeColor="text1"/>
          <w:lang w:val="en-GB"/>
        </w:rPr>
        <w:t>Cassal, 2024)</w:t>
      </w:r>
      <w:r w:rsidRPr="008F0CF7">
        <w:rPr>
          <w:rFonts w:ascii="Verdana" w:eastAsia="Arial" w:hAnsi="Verdana" w:cs="Arial"/>
          <w:color w:val="000000" w:themeColor="text1"/>
          <w:lang w:val="en-GB"/>
        </w:rPr>
        <w:t xml:space="preserve"> I argued that </w:t>
      </w:r>
      <w:r w:rsidR="08CCA951" w:rsidRPr="008F0CF7">
        <w:rPr>
          <w:rFonts w:ascii="Verdana" w:eastAsia="Arial" w:hAnsi="Verdana" w:cs="Arial"/>
          <w:color w:val="000000" w:themeColor="text1"/>
          <w:lang w:val="en-GB"/>
        </w:rPr>
        <w:t xml:space="preserve">while </w:t>
      </w:r>
      <w:r w:rsidR="0083786B" w:rsidRPr="008F0CF7">
        <w:rPr>
          <w:rFonts w:ascii="Verdana" w:eastAsia="Arial" w:hAnsi="Verdana" w:cs="Arial"/>
          <w:color w:val="000000" w:themeColor="text1"/>
          <w:lang w:val="en-GB"/>
        </w:rPr>
        <w:t>F</w:t>
      </w:r>
      <w:r w:rsidR="08CCA951" w:rsidRPr="008F0CF7">
        <w:rPr>
          <w:rFonts w:ascii="Verdana" w:eastAsia="Arial" w:hAnsi="Verdana" w:cs="Arial"/>
          <w:color w:val="000000" w:themeColor="text1"/>
          <w:lang w:val="en-GB"/>
        </w:rPr>
        <w:t>DA shows the position of childhood in the order of discourses, Ca</w:t>
      </w:r>
      <w:r w:rsidR="00B479EC" w:rsidRPr="008F0CF7">
        <w:rPr>
          <w:rFonts w:ascii="Verdana" w:eastAsia="Arial" w:hAnsi="Verdana" w:cs="Arial"/>
          <w:color w:val="000000" w:themeColor="text1"/>
          <w:lang w:val="en-GB"/>
        </w:rPr>
        <w:t>m</w:t>
      </w:r>
      <w:r w:rsidR="08CCA951" w:rsidRPr="008F0CF7">
        <w:rPr>
          <w:rFonts w:ascii="Verdana" w:eastAsia="Arial" w:hAnsi="Verdana" w:cs="Arial"/>
          <w:color w:val="000000" w:themeColor="text1"/>
          <w:lang w:val="en-GB"/>
        </w:rPr>
        <w:t xml:space="preserve"> helps to understand the role of figurations of childhood in organising discourses </w:t>
      </w:r>
      <w:r w:rsidR="08CCA951" w:rsidRPr="56D1320F">
        <w:rPr>
          <w:rFonts w:ascii="Verdana" w:eastAsia="Arial" w:hAnsi="Verdana" w:cs="Arial"/>
          <w:i/>
          <w:iCs/>
          <w:color w:val="000000" w:themeColor="text1"/>
          <w:lang w:val="en-GB"/>
        </w:rPr>
        <w:t>even when those are not about children</w:t>
      </w:r>
      <w:r w:rsidR="08CCA951" w:rsidRPr="008F0CF7">
        <w:rPr>
          <w:rFonts w:ascii="Verdana" w:eastAsia="Arial" w:hAnsi="Verdana" w:cs="Arial"/>
          <w:color w:val="000000" w:themeColor="text1"/>
          <w:lang w:val="en-GB"/>
        </w:rPr>
        <w:t xml:space="preserve">, as in the case of </w:t>
      </w:r>
      <w:r w:rsidR="00D137DC" w:rsidRPr="008F0CF7">
        <w:rPr>
          <w:rFonts w:ascii="Verdana" w:eastAsia="Arial" w:hAnsi="Verdana" w:cs="Arial"/>
          <w:color w:val="000000" w:themeColor="text1"/>
          <w:lang w:val="en-GB"/>
        </w:rPr>
        <w:t xml:space="preserve">LGR rights for adults </w:t>
      </w:r>
      <w:r w:rsidR="08CCA951" w:rsidRPr="008F0CF7">
        <w:rPr>
          <w:rFonts w:ascii="Verdana" w:eastAsia="Arial" w:hAnsi="Verdana" w:cs="Arial"/>
          <w:color w:val="000000" w:themeColor="text1"/>
          <w:lang w:val="en-GB"/>
        </w:rPr>
        <w:t xml:space="preserve">in the UK. </w:t>
      </w:r>
      <w:r w:rsidR="1BD821CB" w:rsidRPr="008F0CF7">
        <w:rPr>
          <w:rFonts w:ascii="Verdana" w:eastAsia="Arial" w:hAnsi="Verdana" w:cs="Arial"/>
          <w:color w:val="000000" w:themeColor="text1"/>
          <w:lang w:val="en-GB"/>
        </w:rPr>
        <w:t>I return to the question in the title of this paper – what Ca</w:t>
      </w:r>
      <w:r w:rsidR="00B479EC" w:rsidRPr="008F0CF7">
        <w:rPr>
          <w:rFonts w:ascii="Verdana" w:eastAsia="Arial" w:hAnsi="Verdana" w:cs="Arial"/>
          <w:color w:val="000000" w:themeColor="text1"/>
          <w:lang w:val="en-GB"/>
        </w:rPr>
        <w:t>m</w:t>
      </w:r>
      <w:r w:rsidR="1BD821CB" w:rsidRPr="008F0CF7">
        <w:rPr>
          <w:rFonts w:ascii="Verdana" w:eastAsia="Arial" w:hAnsi="Verdana" w:cs="Arial"/>
          <w:color w:val="000000" w:themeColor="text1"/>
          <w:lang w:val="en-GB"/>
        </w:rPr>
        <w:t xml:space="preserve"> is not? As </w:t>
      </w:r>
      <w:r w:rsidR="00B479EC" w:rsidRPr="008F0CF7">
        <w:rPr>
          <w:rFonts w:ascii="Verdana" w:eastAsia="Arial" w:hAnsi="Verdana" w:cs="Arial"/>
          <w:color w:val="000000" w:themeColor="text1"/>
          <w:lang w:val="en-GB"/>
        </w:rPr>
        <w:t>argued</w:t>
      </w:r>
      <w:r w:rsidR="1BD821CB" w:rsidRPr="008F0CF7">
        <w:rPr>
          <w:rFonts w:ascii="Verdana" w:eastAsia="Arial" w:hAnsi="Verdana" w:cs="Arial"/>
          <w:color w:val="000000" w:themeColor="text1"/>
          <w:lang w:val="en-GB"/>
        </w:rPr>
        <w:t>, Ca</w:t>
      </w:r>
      <w:r w:rsidR="00B479EC" w:rsidRPr="008F0CF7">
        <w:rPr>
          <w:rFonts w:ascii="Verdana" w:eastAsia="Arial" w:hAnsi="Verdana" w:cs="Arial"/>
          <w:color w:val="000000" w:themeColor="text1"/>
          <w:lang w:val="en-GB"/>
        </w:rPr>
        <w:t>m</w:t>
      </w:r>
      <w:r w:rsidR="1BD821CB" w:rsidRPr="008F0CF7">
        <w:rPr>
          <w:rFonts w:ascii="Verdana" w:eastAsia="Arial" w:hAnsi="Verdana" w:cs="Arial"/>
          <w:color w:val="000000" w:themeColor="text1"/>
          <w:lang w:val="en-GB"/>
        </w:rPr>
        <w:t xml:space="preserve"> is not </w:t>
      </w:r>
      <w:r w:rsidR="6298691D" w:rsidRPr="008F0CF7">
        <w:rPr>
          <w:rFonts w:ascii="Verdana" w:eastAsia="Arial" w:hAnsi="Verdana" w:cs="Arial"/>
          <w:color w:val="000000" w:themeColor="text1"/>
          <w:lang w:val="en-GB"/>
        </w:rPr>
        <w:t xml:space="preserve">a </w:t>
      </w:r>
      <w:r w:rsidR="1BD821CB" w:rsidRPr="008F0CF7">
        <w:rPr>
          <w:rFonts w:ascii="Verdana" w:eastAsia="Arial" w:hAnsi="Verdana" w:cs="Arial"/>
          <w:color w:val="000000" w:themeColor="text1"/>
          <w:lang w:val="en-GB"/>
        </w:rPr>
        <w:t>childhood</w:t>
      </w:r>
      <w:r w:rsidR="3DC70F3F" w:rsidRPr="008F0CF7">
        <w:rPr>
          <w:rFonts w:ascii="Verdana" w:eastAsia="Arial" w:hAnsi="Verdana" w:cs="Arial"/>
          <w:color w:val="000000" w:themeColor="text1"/>
          <w:lang w:val="en-GB"/>
        </w:rPr>
        <w:t xml:space="preserve">-focused variation of </w:t>
      </w:r>
      <w:r w:rsidR="00B479EC" w:rsidRPr="008F0CF7">
        <w:rPr>
          <w:rFonts w:ascii="Verdana" w:eastAsia="Arial" w:hAnsi="Verdana" w:cs="Arial"/>
          <w:color w:val="000000" w:themeColor="text1"/>
          <w:lang w:val="en-GB"/>
        </w:rPr>
        <w:t>F</w:t>
      </w:r>
      <w:r w:rsidR="3DC70F3F" w:rsidRPr="008F0CF7">
        <w:rPr>
          <w:rFonts w:ascii="Verdana" w:eastAsia="Arial" w:hAnsi="Verdana" w:cs="Arial"/>
          <w:color w:val="000000" w:themeColor="text1"/>
          <w:lang w:val="en-GB"/>
        </w:rPr>
        <w:t>DA</w:t>
      </w:r>
      <w:r w:rsidR="46FB6166" w:rsidRPr="008F0CF7">
        <w:rPr>
          <w:rFonts w:ascii="Verdana" w:eastAsia="Arial" w:hAnsi="Verdana" w:cs="Arial"/>
          <w:color w:val="000000" w:themeColor="text1"/>
          <w:lang w:val="en-GB"/>
        </w:rPr>
        <w:t xml:space="preserve">, although </w:t>
      </w:r>
      <w:r w:rsidR="46FB6166" w:rsidRPr="56D1320F">
        <w:rPr>
          <w:rFonts w:ascii="Verdana" w:eastAsia="Arial" w:hAnsi="Verdana" w:cs="Arial"/>
          <w:i/>
          <w:iCs/>
          <w:color w:val="000000" w:themeColor="text1"/>
          <w:lang w:val="en-GB"/>
        </w:rPr>
        <w:t>Ca</w:t>
      </w:r>
      <w:r w:rsidR="00B479EC" w:rsidRPr="56D1320F">
        <w:rPr>
          <w:rFonts w:ascii="Verdana" w:eastAsia="Arial" w:hAnsi="Verdana" w:cs="Arial"/>
          <w:i/>
          <w:iCs/>
          <w:color w:val="000000" w:themeColor="text1"/>
          <w:lang w:val="en-GB"/>
        </w:rPr>
        <w:t>m</w:t>
      </w:r>
      <w:r w:rsidR="46FB6166" w:rsidRPr="56D1320F">
        <w:rPr>
          <w:rFonts w:ascii="Verdana" w:eastAsia="Arial" w:hAnsi="Verdana" w:cs="Arial"/>
          <w:i/>
          <w:iCs/>
          <w:color w:val="000000" w:themeColor="text1"/>
          <w:lang w:val="en-GB"/>
        </w:rPr>
        <w:t xml:space="preserve"> and </w:t>
      </w:r>
      <w:r w:rsidR="00B479EC" w:rsidRPr="56D1320F">
        <w:rPr>
          <w:rFonts w:ascii="Verdana" w:eastAsia="Arial" w:hAnsi="Verdana" w:cs="Arial"/>
          <w:i/>
          <w:iCs/>
          <w:color w:val="000000" w:themeColor="text1"/>
          <w:lang w:val="en-GB"/>
        </w:rPr>
        <w:t>F</w:t>
      </w:r>
      <w:r w:rsidR="46FB6166" w:rsidRPr="56D1320F">
        <w:rPr>
          <w:rFonts w:ascii="Verdana" w:eastAsia="Arial" w:hAnsi="Verdana" w:cs="Arial"/>
          <w:i/>
          <w:iCs/>
          <w:color w:val="000000" w:themeColor="text1"/>
          <w:lang w:val="en-GB"/>
        </w:rPr>
        <w:t>DA can work complementary in research</w:t>
      </w:r>
      <w:r w:rsidR="00D137DC" w:rsidRPr="56D1320F">
        <w:rPr>
          <w:rFonts w:ascii="Verdana" w:eastAsia="Arial" w:hAnsi="Verdana" w:cs="Arial"/>
          <w:i/>
          <w:iCs/>
          <w:color w:val="000000" w:themeColor="text1"/>
          <w:lang w:val="en-GB"/>
        </w:rPr>
        <w:t xml:space="preserve"> </w:t>
      </w:r>
      <w:r w:rsidR="00D137DC" w:rsidRPr="008F0CF7">
        <w:rPr>
          <w:rFonts w:ascii="Verdana" w:eastAsia="Arial" w:hAnsi="Verdana" w:cs="Arial"/>
          <w:color w:val="000000" w:themeColor="text1"/>
          <w:lang w:val="en-GB"/>
        </w:rPr>
        <w:t>(Cassal, 2024)</w:t>
      </w:r>
      <w:r w:rsidR="1BD821CB" w:rsidRPr="008F0CF7">
        <w:rPr>
          <w:rFonts w:ascii="Verdana" w:eastAsia="Arial" w:hAnsi="Verdana" w:cs="Arial"/>
          <w:color w:val="000000" w:themeColor="text1"/>
          <w:lang w:val="en-GB"/>
        </w:rPr>
        <w:t xml:space="preserve">. </w:t>
      </w:r>
      <w:r w:rsidR="0CBAF972" w:rsidRPr="008F0CF7">
        <w:rPr>
          <w:rFonts w:ascii="Verdana" w:eastAsia="Arial" w:hAnsi="Verdana" w:cs="Arial"/>
          <w:color w:val="000000" w:themeColor="text1"/>
          <w:lang w:val="en-GB"/>
        </w:rPr>
        <w:t xml:space="preserve">It is evident that </w:t>
      </w:r>
      <w:r w:rsidR="0CBAF972" w:rsidRPr="56D1320F">
        <w:rPr>
          <w:rFonts w:ascii="Verdana" w:eastAsia="Arial" w:hAnsi="Verdana" w:cs="Arial"/>
          <w:i/>
          <w:iCs/>
          <w:color w:val="000000" w:themeColor="text1"/>
          <w:lang w:val="en-GB"/>
        </w:rPr>
        <w:t>Ca</w:t>
      </w:r>
      <w:r w:rsidR="00B479EC" w:rsidRPr="56D1320F">
        <w:rPr>
          <w:rFonts w:ascii="Verdana" w:eastAsia="Arial" w:hAnsi="Verdana" w:cs="Arial"/>
          <w:i/>
          <w:iCs/>
          <w:color w:val="000000" w:themeColor="text1"/>
          <w:lang w:val="en-GB"/>
        </w:rPr>
        <w:t>m</w:t>
      </w:r>
      <w:r w:rsidR="0CBAF972" w:rsidRPr="56D1320F">
        <w:rPr>
          <w:rFonts w:ascii="Verdana" w:eastAsia="Arial" w:hAnsi="Verdana" w:cs="Arial"/>
          <w:i/>
          <w:iCs/>
          <w:color w:val="000000" w:themeColor="text1"/>
          <w:lang w:val="en-GB"/>
        </w:rPr>
        <w:t xml:space="preserve"> is not a </w:t>
      </w:r>
      <w:r w:rsidR="00E36BDF" w:rsidRPr="56D1320F">
        <w:rPr>
          <w:rFonts w:ascii="Verdana" w:eastAsia="Arial" w:hAnsi="Verdana" w:cs="Arial"/>
          <w:i/>
          <w:iCs/>
          <w:color w:val="000000" w:themeColor="text1"/>
          <w:lang w:val="en-GB"/>
        </w:rPr>
        <w:t>Foucauldian</w:t>
      </w:r>
      <w:r w:rsidR="0CBAF972" w:rsidRPr="56D1320F">
        <w:rPr>
          <w:rFonts w:ascii="Verdana" w:eastAsia="Arial" w:hAnsi="Verdana" w:cs="Arial"/>
          <w:i/>
          <w:iCs/>
          <w:color w:val="000000" w:themeColor="text1"/>
          <w:lang w:val="en-GB"/>
        </w:rPr>
        <w:t xml:space="preserve"> analytic for childhood studies</w:t>
      </w:r>
      <w:r w:rsidR="0CBAF972" w:rsidRPr="008F0CF7">
        <w:rPr>
          <w:rFonts w:ascii="Verdana" w:eastAsia="Arial" w:hAnsi="Verdana" w:cs="Arial"/>
          <w:color w:val="000000" w:themeColor="text1"/>
          <w:lang w:val="en-GB"/>
        </w:rPr>
        <w:t xml:space="preserve">, </w:t>
      </w:r>
      <w:r w:rsidR="00D137DC" w:rsidRPr="008F0CF7">
        <w:rPr>
          <w:rFonts w:ascii="Verdana" w:eastAsia="Arial" w:hAnsi="Verdana" w:cs="Arial"/>
          <w:color w:val="000000" w:themeColor="text1"/>
          <w:lang w:val="en-GB"/>
        </w:rPr>
        <w:t>because it draws o</w:t>
      </w:r>
      <w:r w:rsidR="0CBAF972" w:rsidRPr="008F0CF7">
        <w:rPr>
          <w:rFonts w:ascii="Verdana" w:eastAsia="Arial" w:hAnsi="Verdana" w:cs="Arial"/>
          <w:color w:val="000000" w:themeColor="text1"/>
          <w:lang w:val="en-GB"/>
        </w:rPr>
        <w:t xml:space="preserve">n other sources </w:t>
      </w:r>
      <w:r w:rsidR="00D137DC" w:rsidRPr="008F0CF7">
        <w:rPr>
          <w:rFonts w:ascii="Verdana" w:eastAsia="Arial" w:hAnsi="Verdana" w:cs="Arial"/>
          <w:color w:val="000000" w:themeColor="text1"/>
          <w:lang w:val="en-GB"/>
        </w:rPr>
        <w:t>(e.g., Fanon, 200</w:t>
      </w:r>
      <w:r w:rsidR="00504C16">
        <w:rPr>
          <w:rFonts w:ascii="Verdana" w:eastAsia="Arial" w:hAnsi="Verdana" w:cs="Arial"/>
          <w:color w:val="000000" w:themeColor="text1"/>
          <w:lang w:val="en-GB"/>
        </w:rPr>
        <w:t>8</w:t>
      </w:r>
      <w:r w:rsidR="00D137DC" w:rsidRPr="008F0CF7">
        <w:rPr>
          <w:rFonts w:ascii="Verdana" w:eastAsia="Arial" w:hAnsi="Verdana" w:cs="Arial"/>
          <w:color w:val="000000" w:themeColor="text1"/>
          <w:lang w:val="en-GB"/>
        </w:rPr>
        <w:t xml:space="preserve">) </w:t>
      </w:r>
      <w:r w:rsidR="0CBAF972" w:rsidRPr="008F0CF7">
        <w:rPr>
          <w:rFonts w:ascii="Verdana" w:eastAsia="Arial" w:hAnsi="Verdana" w:cs="Arial"/>
          <w:color w:val="000000" w:themeColor="text1"/>
          <w:lang w:val="en-GB"/>
        </w:rPr>
        <w:t xml:space="preserve">to address </w:t>
      </w:r>
      <w:r w:rsidR="00D137DC" w:rsidRPr="008F0CF7">
        <w:rPr>
          <w:rFonts w:ascii="Verdana" w:eastAsia="Arial" w:hAnsi="Verdana" w:cs="Arial"/>
          <w:color w:val="000000" w:themeColor="text1"/>
          <w:lang w:val="en-GB"/>
        </w:rPr>
        <w:t xml:space="preserve">aspects such as </w:t>
      </w:r>
      <w:r w:rsidR="0CBAF972" w:rsidRPr="008F0CF7">
        <w:rPr>
          <w:rFonts w:ascii="Verdana" w:eastAsia="Arial" w:hAnsi="Verdana" w:cs="Arial"/>
          <w:color w:val="000000" w:themeColor="text1"/>
          <w:lang w:val="en-GB"/>
        </w:rPr>
        <w:t>unconscious processes and colonial motif</w:t>
      </w:r>
      <w:r w:rsidR="41C5C658" w:rsidRPr="008F0CF7">
        <w:rPr>
          <w:rFonts w:ascii="Verdana" w:eastAsia="Arial" w:hAnsi="Verdana" w:cs="Arial"/>
          <w:color w:val="000000" w:themeColor="text1"/>
          <w:lang w:val="en-GB"/>
        </w:rPr>
        <w:t>s</w:t>
      </w:r>
      <w:r w:rsidR="00B479EC" w:rsidRPr="008F0CF7">
        <w:rPr>
          <w:rFonts w:ascii="Verdana" w:eastAsia="Arial" w:hAnsi="Verdana" w:cs="Arial"/>
          <w:color w:val="000000" w:themeColor="text1"/>
          <w:lang w:val="en-GB"/>
        </w:rPr>
        <w:t xml:space="preserve">. Although Burman (2019) proposed clear links with Fanon, potential links with Lacanian psychoanalysis are also major (Burman, 2024; see also </w:t>
      </w:r>
      <w:r w:rsidR="00B479EC" w:rsidRPr="56D1320F">
        <w:rPr>
          <w:rFonts w:ascii="Verdana" w:eastAsia="Arial" w:hAnsi="Verdana" w:cs="Arial"/>
          <w:color w:val="000000" w:themeColor="text1"/>
          <w:lang w:val="en-GB"/>
        </w:rPr>
        <w:t>Katz</w:t>
      </w:r>
      <w:r w:rsidR="1C29B20B" w:rsidRPr="56D1320F">
        <w:rPr>
          <w:rFonts w:ascii="Verdana" w:eastAsia="Arial" w:hAnsi="Verdana" w:cs="Arial"/>
          <w:color w:val="000000" w:themeColor="text1"/>
          <w:lang w:val="en-GB"/>
        </w:rPr>
        <w:t>’s [2025] paper</w:t>
      </w:r>
      <w:r w:rsidR="00B479EC" w:rsidRPr="008F0CF7">
        <w:rPr>
          <w:rFonts w:ascii="Verdana" w:eastAsia="Arial" w:hAnsi="Verdana" w:cs="Arial"/>
          <w:color w:val="000000" w:themeColor="text1"/>
          <w:lang w:val="en-GB"/>
        </w:rPr>
        <w:t xml:space="preserve"> in this special issue)</w:t>
      </w:r>
      <w:r w:rsidR="0CBAF972" w:rsidRPr="008F0CF7">
        <w:rPr>
          <w:rFonts w:ascii="Verdana" w:eastAsia="Arial" w:hAnsi="Verdana" w:cs="Arial"/>
          <w:color w:val="000000" w:themeColor="text1"/>
          <w:lang w:val="en-GB"/>
        </w:rPr>
        <w:t xml:space="preserve">. </w:t>
      </w:r>
      <w:r w:rsidR="666E6EE1" w:rsidRPr="008F0CF7">
        <w:rPr>
          <w:rFonts w:ascii="Verdana" w:eastAsia="Arial" w:hAnsi="Verdana" w:cs="Arial"/>
          <w:color w:val="000000" w:themeColor="text1"/>
          <w:lang w:val="en-GB"/>
        </w:rPr>
        <w:t>Also</w:t>
      </w:r>
      <w:r w:rsidR="1BD821CB" w:rsidRPr="008F0CF7">
        <w:rPr>
          <w:rFonts w:ascii="Verdana" w:eastAsia="Arial" w:hAnsi="Verdana" w:cs="Arial"/>
          <w:color w:val="000000" w:themeColor="text1"/>
          <w:lang w:val="en-GB"/>
        </w:rPr>
        <w:t xml:space="preserve">, </w:t>
      </w:r>
      <w:r w:rsidR="11E512F1" w:rsidRPr="008F0CF7">
        <w:rPr>
          <w:rFonts w:ascii="Verdana" w:eastAsia="Arial" w:hAnsi="Verdana" w:cs="Arial"/>
          <w:color w:val="000000" w:themeColor="text1"/>
          <w:lang w:val="en-GB"/>
        </w:rPr>
        <w:t>Ca</w:t>
      </w:r>
      <w:r w:rsidR="00B479EC" w:rsidRPr="008F0CF7">
        <w:rPr>
          <w:rFonts w:ascii="Verdana" w:eastAsia="Arial" w:hAnsi="Verdana" w:cs="Arial"/>
          <w:color w:val="000000" w:themeColor="text1"/>
          <w:lang w:val="en-GB"/>
        </w:rPr>
        <w:t>m</w:t>
      </w:r>
      <w:r w:rsidR="11E512F1" w:rsidRPr="008F0CF7">
        <w:rPr>
          <w:rFonts w:ascii="Verdana" w:eastAsia="Arial" w:hAnsi="Verdana" w:cs="Arial"/>
          <w:color w:val="000000" w:themeColor="text1"/>
          <w:lang w:val="en-GB"/>
        </w:rPr>
        <w:t xml:space="preserve"> is not an approach to study (just) children</w:t>
      </w:r>
      <w:r w:rsidR="33E32D0F" w:rsidRPr="008F0CF7">
        <w:rPr>
          <w:rFonts w:ascii="Verdana" w:eastAsia="Arial" w:hAnsi="Verdana" w:cs="Arial"/>
          <w:color w:val="000000" w:themeColor="text1"/>
          <w:lang w:val="en-GB"/>
        </w:rPr>
        <w:t xml:space="preserve">, because it can also </w:t>
      </w:r>
      <w:r w:rsidR="33E32D0F" w:rsidRPr="56D1320F">
        <w:rPr>
          <w:rFonts w:ascii="Verdana" w:eastAsia="Arial" w:hAnsi="Verdana" w:cs="Arial"/>
          <w:i/>
          <w:iCs/>
          <w:color w:val="000000" w:themeColor="text1"/>
          <w:lang w:val="en-GB"/>
        </w:rPr>
        <w:t>understand the logics rendering children absent or rather excluded from recognition in childhood</w:t>
      </w:r>
      <w:r w:rsidR="33E32D0F" w:rsidRPr="008F0CF7">
        <w:rPr>
          <w:rFonts w:ascii="Verdana" w:eastAsia="Arial" w:hAnsi="Verdana" w:cs="Arial"/>
          <w:color w:val="000000" w:themeColor="text1"/>
          <w:lang w:val="en-GB"/>
        </w:rPr>
        <w:t>.</w:t>
      </w:r>
      <w:r w:rsidR="42FA155A" w:rsidRPr="008F0CF7">
        <w:rPr>
          <w:rFonts w:ascii="Verdana" w:eastAsia="Arial" w:hAnsi="Verdana" w:cs="Arial"/>
          <w:color w:val="000000" w:themeColor="text1"/>
          <w:lang w:val="en-GB"/>
        </w:rPr>
        <w:t xml:space="preserve"> Therefore, Ca</w:t>
      </w:r>
      <w:r w:rsidR="00B479EC" w:rsidRPr="008F0CF7">
        <w:rPr>
          <w:rFonts w:ascii="Verdana" w:eastAsia="Arial" w:hAnsi="Verdana" w:cs="Arial"/>
          <w:color w:val="000000" w:themeColor="text1"/>
          <w:lang w:val="en-GB"/>
        </w:rPr>
        <w:t>m</w:t>
      </w:r>
      <w:r w:rsidR="42FA155A" w:rsidRPr="008F0CF7">
        <w:rPr>
          <w:rFonts w:ascii="Verdana" w:eastAsia="Arial" w:hAnsi="Verdana" w:cs="Arial"/>
          <w:color w:val="000000" w:themeColor="text1"/>
          <w:lang w:val="en-GB"/>
        </w:rPr>
        <w:t xml:space="preserve"> </w:t>
      </w:r>
      <w:r w:rsidR="42FA155A" w:rsidRPr="56D1320F">
        <w:rPr>
          <w:rFonts w:ascii="Verdana" w:eastAsia="Arial" w:hAnsi="Verdana" w:cs="Arial"/>
          <w:i/>
          <w:iCs/>
          <w:color w:val="000000" w:themeColor="text1"/>
          <w:lang w:val="en-GB"/>
        </w:rPr>
        <w:t xml:space="preserve">is not only about children, </w:t>
      </w:r>
      <w:r w:rsidR="00B479EC" w:rsidRPr="56D1320F">
        <w:rPr>
          <w:rFonts w:ascii="Verdana" w:eastAsia="Arial" w:hAnsi="Verdana" w:cs="Arial"/>
          <w:i/>
          <w:iCs/>
          <w:color w:val="000000" w:themeColor="text1"/>
          <w:lang w:val="en-GB"/>
        </w:rPr>
        <w:t>nor</w:t>
      </w:r>
      <w:r w:rsidR="00B479EC" w:rsidRPr="008F0CF7">
        <w:rPr>
          <w:rFonts w:ascii="Verdana" w:eastAsia="Arial" w:hAnsi="Verdana" w:cs="Arial"/>
          <w:color w:val="000000" w:themeColor="text1"/>
          <w:lang w:val="en-GB"/>
        </w:rPr>
        <w:t xml:space="preserve"> </w:t>
      </w:r>
      <w:r w:rsidR="188CB2AA" w:rsidRPr="56D1320F">
        <w:rPr>
          <w:rFonts w:ascii="Verdana" w:eastAsia="Arial" w:hAnsi="Verdana" w:cs="Arial"/>
          <w:i/>
          <w:iCs/>
          <w:color w:val="000000" w:themeColor="text1"/>
          <w:lang w:val="en-GB"/>
        </w:rPr>
        <w:t xml:space="preserve">is only about </w:t>
      </w:r>
      <w:r w:rsidR="2D8BDCAE" w:rsidRPr="56D1320F">
        <w:rPr>
          <w:rFonts w:ascii="Verdana" w:eastAsia="Arial" w:hAnsi="Verdana" w:cs="Arial"/>
          <w:i/>
          <w:iCs/>
          <w:color w:val="000000" w:themeColor="text1"/>
          <w:lang w:val="en-GB"/>
        </w:rPr>
        <w:t>childhood studies</w:t>
      </w:r>
      <w:r w:rsidR="2D8BDCAE" w:rsidRPr="008F0CF7">
        <w:rPr>
          <w:rFonts w:ascii="Verdana" w:eastAsia="Arial" w:hAnsi="Verdana" w:cs="Arial"/>
          <w:color w:val="000000" w:themeColor="text1"/>
          <w:lang w:val="en-GB"/>
        </w:rPr>
        <w:t>, being a suitable approach for several areas</w:t>
      </w:r>
      <w:r w:rsidR="001D02D0" w:rsidRPr="008F0CF7">
        <w:rPr>
          <w:rFonts w:ascii="Verdana" w:eastAsia="Arial" w:hAnsi="Verdana" w:cs="Arial"/>
          <w:color w:val="000000" w:themeColor="text1"/>
          <w:lang w:val="en-GB"/>
        </w:rPr>
        <w:t>, including working with those identified or recognised as adults</w:t>
      </w:r>
      <w:r w:rsidR="00B479EC" w:rsidRPr="008F0CF7">
        <w:rPr>
          <w:rFonts w:ascii="Verdana" w:eastAsia="Arial" w:hAnsi="Verdana" w:cs="Arial"/>
          <w:color w:val="000000" w:themeColor="text1"/>
          <w:lang w:val="en-GB"/>
        </w:rPr>
        <w:t>.</w:t>
      </w:r>
      <w:r w:rsidR="2D8BDCAE" w:rsidRPr="008F0CF7">
        <w:rPr>
          <w:rFonts w:ascii="Verdana" w:eastAsia="Arial" w:hAnsi="Verdana" w:cs="Arial"/>
          <w:color w:val="000000" w:themeColor="text1"/>
          <w:lang w:val="en-GB"/>
        </w:rPr>
        <w:t xml:space="preserve"> </w:t>
      </w:r>
      <w:r w:rsidR="00612007">
        <w:rPr>
          <w:rFonts w:ascii="Verdana" w:eastAsia="Arial" w:hAnsi="Verdana" w:cs="Arial"/>
          <w:color w:val="000000" w:themeColor="text1"/>
          <w:lang w:val="en-GB"/>
        </w:rPr>
        <w:t>Although this is a special issue in Critical Psychology,</w:t>
      </w:r>
      <w:r w:rsidR="001D02D0" w:rsidRPr="008F0CF7">
        <w:rPr>
          <w:rFonts w:ascii="Verdana" w:eastAsia="Arial" w:hAnsi="Verdana" w:cs="Arial"/>
          <w:color w:val="000000" w:themeColor="text1"/>
          <w:lang w:val="en-GB"/>
        </w:rPr>
        <w:t xml:space="preserve"> Cam</w:t>
      </w:r>
      <w:r w:rsidR="001D02D0" w:rsidRPr="56D1320F">
        <w:rPr>
          <w:rFonts w:ascii="Verdana" w:eastAsia="Arial" w:hAnsi="Verdana" w:cs="Arial"/>
          <w:i/>
          <w:iCs/>
          <w:color w:val="000000" w:themeColor="text1"/>
          <w:lang w:val="en-GB"/>
        </w:rPr>
        <w:t xml:space="preserve"> is not </w:t>
      </w:r>
      <w:r w:rsidR="00612007" w:rsidRPr="56D1320F">
        <w:rPr>
          <w:rFonts w:ascii="Verdana" w:eastAsia="Arial" w:hAnsi="Verdana" w:cs="Arial"/>
          <w:i/>
          <w:iCs/>
          <w:color w:val="000000" w:themeColor="text1"/>
          <w:lang w:val="en-GB"/>
        </w:rPr>
        <w:t xml:space="preserve">linked to a specific </w:t>
      </w:r>
      <w:r w:rsidR="001D02D0" w:rsidRPr="56D1320F">
        <w:rPr>
          <w:rFonts w:ascii="Verdana" w:eastAsia="Arial" w:hAnsi="Verdana" w:cs="Arial"/>
          <w:i/>
          <w:iCs/>
          <w:color w:val="000000" w:themeColor="text1"/>
          <w:lang w:val="en-GB"/>
        </w:rPr>
        <w:t>discipli</w:t>
      </w:r>
      <w:r w:rsidR="00612007" w:rsidRPr="56D1320F">
        <w:rPr>
          <w:rFonts w:ascii="Verdana" w:eastAsia="Arial" w:hAnsi="Verdana" w:cs="Arial"/>
          <w:i/>
          <w:iCs/>
          <w:color w:val="000000" w:themeColor="text1"/>
          <w:lang w:val="en-GB"/>
        </w:rPr>
        <w:t>ne</w:t>
      </w:r>
      <w:r w:rsidR="001D02D0" w:rsidRPr="56D1320F">
        <w:rPr>
          <w:rFonts w:ascii="Verdana" w:eastAsia="Arial" w:hAnsi="Verdana" w:cs="Arial"/>
          <w:i/>
          <w:iCs/>
          <w:color w:val="000000" w:themeColor="text1"/>
          <w:lang w:val="en-GB"/>
        </w:rPr>
        <w:t xml:space="preserve"> or methodolog</w:t>
      </w:r>
      <w:r w:rsidR="00612007" w:rsidRPr="56D1320F">
        <w:rPr>
          <w:rFonts w:ascii="Verdana" w:eastAsia="Arial" w:hAnsi="Verdana" w:cs="Arial"/>
          <w:i/>
          <w:iCs/>
          <w:color w:val="000000" w:themeColor="text1"/>
          <w:lang w:val="en-GB"/>
        </w:rPr>
        <w:t>y</w:t>
      </w:r>
      <w:r w:rsidR="001D02D0" w:rsidRPr="56D1320F">
        <w:rPr>
          <w:rStyle w:val="FootnoteReference"/>
          <w:rFonts w:ascii="Verdana" w:eastAsia="Arial" w:hAnsi="Verdana" w:cs="Arial"/>
          <w:i/>
          <w:iCs/>
          <w:color w:val="000000" w:themeColor="text1"/>
          <w:lang w:val="en-GB"/>
        </w:rPr>
        <w:footnoteReference w:id="9"/>
      </w:r>
      <w:r w:rsidR="6C74591B" w:rsidRPr="008F0CF7">
        <w:rPr>
          <w:rFonts w:ascii="Verdana" w:eastAsia="Arial" w:hAnsi="Verdana" w:cs="Arial"/>
          <w:color w:val="000000" w:themeColor="text1"/>
          <w:lang w:val="en-GB"/>
        </w:rPr>
        <w:t>.</w:t>
      </w:r>
      <w:r w:rsidR="33E32D0F" w:rsidRPr="008F0CF7">
        <w:rPr>
          <w:rFonts w:ascii="Verdana" w:eastAsia="Arial" w:hAnsi="Verdana" w:cs="Arial"/>
          <w:color w:val="000000" w:themeColor="text1"/>
          <w:lang w:val="en-GB"/>
        </w:rPr>
        <w:t xml:space="preserve"> </w:t>
      </w:r>
      <w:r w:rsidR="0867527C" w:rsidRPr="008F0CF7">
        <w:rPr>
          <w:rFonts w:ascii="Verdana" w:eastAsia="Arial" w:hAnsi="Verdana" w:cs="Arial"/>
          <w:color w:val="000000" w:themeColor="text1"/>
          <w:lang w:val="en-GB"/>
        </w:rPr>
        <w:t>Finally</w:t>
      </w:r>
      <w:r w:rsidR="65121B69" w:rsidRPr="008F0CF7">
        <w:rPr>
          <w:rFonts w:ascii="Verdana" w:eastAsia="Arial" w:hAnsi="Verdana" w:cs="Arial"/>
          <w:color w:val="000000" w:themeColor="text1"/>
          <w:lang w:val="en-GB"/>
        </w:rPr>
        <w:t>,</w:t>
      </w:r>
      <w:r w:rsidR="0867527C" w:rsidRPr="008F0CF7">
        <w:rPr>
          <w:rFonts w:ascii="Verdana" w:eastAsia="Arial" w:hAnsi="Verdana" w:cs="Arial"/>
          <w:color w:val="000000" w:themeColor="text1"/>
          <w:lang w:val="en-GB"/>
        </w:rPr>
        <w:t xml:space="preserve"> Ca</w:t>
      </w:r>
      <w:r w:rsidR="00B479EC" w:rsidRPr="008F0CF7">
        <w:rPr>
          <w:rFonts w:ascii="Verdana" w:eastAsia="Arial" w:hAnsi="Verdana" w:cs="Arial"/>
          <w:color w:val="000000" w:themeColor="text1"/>
          <w:lang w:val="en-GB"/>
        </w:rPr>
        <w:t>m</w:t>
      </w:r>
      <w:r w:rsidR="0867527C" w:rsidRPr="008F0CF7">
        <w:rPr>
          <w:rFonts w:ascii="Verdana" w:eastAsia="Arial" w:hAnsi="Verdana" w:cs="Arial"/>
          <w:color w:val="000000" w:themeColor="text1"/>
          <w:lang w:val="en-GB"/>
        </w:rPr>
        <w:t xml:space="preserve"> </w:t>
      </w:r>
      <w:r w:rsidR="0867527C" w:rsidRPr="56D1320F">
        <w:rPr>
          <w:rFonts w:ascii="Verdana" w:eastAsia="Arial" w:hAnsi="Verdana" w:cs="Arial"/>
          <w:i/>
          <w:iCs/>
          <w:color w:val="000000" w:themeColor="text1"/>
          <w:lang w:val="en-GB"/>
        </w:rPr>
        <w:t>is not finished</w:t>
      </w:r>
      <w:r w:rsidR="0867527C" w:rsidRPr="008F0CF7">
        <w:rPr>
          <w:rFonts w:ascii="Verdana" w:eastAsia="Arial" w:hAnsi="Verdana" w:cs="Arial"/>
          <w:color w:val="000000" w:themeColor="text1"/>
          <w:lang w:val="en-GB"/>
        </w:rPr>
        <w:t xml:space="preserve">; as discussed in this paper as well as </w:t>
      </w:r>
      <w:r w:rsidR="001D02D0" w:rsidRPr="008F0CF7">
        <w:rPr>
          <w:rFonts w:ascii="Verdana" w:eastAsia="Arial" w:hAnsi="Verdana" w:cs="Arial"/>
          <w:color w:val="000000" w:themeColor="text1"/>
          <w:lang w:val="en-GB"/>
        </w:rPr>
        <w:t xml:space="preserve">by </w:t>
      </w:r>
      <w:r w:rsidR="0867527C" w:rsidRPr="008F0CF7">
        <w:rPr>
          <w:rFonts w:ascii="Verdana" w:eastAsia="Arial" w:hAnsi="Verdana" w:cs="Arial"/>
          <w:color w:val="000000" w:themeColor="text1"/>
          <w:lang w:val="en-GB"/>
        </w:rPr>
        <w:t>other scholars throughout this special issue, Ca</w:t>
      </w:r>
      <w:r w:rsidR="00B479EC" w:rsidRPr="008F0CF7">
        <w:rPr>
          <w:rFonts w:ascii="Verdana" w:eastAsia="Arial" w:hAnsi="Verdana" w:cs="Arial"/>
          <w:color w:val="000000" w:themeColor="text1"/>
          <w:lang w:val="en-GB"/>
        </w:rPr>
        <w:t>m</w:t>
      </w:r>
      <w:r w:rsidR="0867527C" w:rsidRPr="008F0CF7">
        <w:rPr>
          <w:rFonts w:ascii="Verdana" w:eastAsia="Arial" w:hAnsi="Verdana" w:cs="Arial"/>
          <w:color w:val="000000" w:themeColor="text1"/>
          <w:lang w:val="en-GB"/>
        </w:rPr>
        <w:t xml:space="preserve"> opens </w:t>
      </w:r>
      <w:r w:rsidR="00612007">
        <w:rPr>
          <w:rFonts w:ascii="Verdana" w:eastAsia="Arial" w:hAnsi="Verdana" w:cs="Arial"/>
          <w:color w:val="000000" w:themeColor="text1"/>
          <w:lang w:val="en-GB"/>
        </w:rPr>
        <w:t xml:space="preserve">several </w:t>
      </w:r>
      <w:r w:rsidR="0867527C" w:rsidRPr="008F0CF7">
        <w:rPr>
          <w:rFonts w:ascii="Verdana" w:eastAsia="Arial" w:hAnsi="Verdana" w:cs="Arial"/>
          <w:color w:val="000000" w:themeColor="text1"/>
          <w:lang w:val="en-GB"/>
        </w:rPr>
        <w:t xml:space="preserve">possibilities </w:t>
      </w:r>
      <w:r w:rsidR="00B479EC" w:rsidRPr="008F0CF7">
        <w:rPr>
          <w:rFonts w:ascii="Verdana" w:eastAsia="Arial" w:hAnsi="Verdana" w:cs="Arial"/>
          <w:color w:val="000000" w:themeColor="text1"/>
          <w:lang w:val="en-GB"/>
        </w:rPr>
        <w:t xml:space="preserve">and </w:t>
      </w:r>
      <w:r w:rsidR="00612007">
        <w:rPr>
          <w:rFonts w:ascii="Verdana" w:eastAsia="Arial" w:hAnsi="Verdana" w:cs="Arial"/>
          <w:color w:val="000000" w:themeColor="text1"/>
          <w:lang w:val="en-GB"/>
        </w:rPr>
        <w:t xml:space="preserve">unexpected </w:t>
      </w:r>
      <w:r w:rsidR="00B479EC" w:rsidRPr="008F0CF7">
        <w:rPr>
          <w:rFonts w:ascii="Verdana" w:eastAsia="Arial" w:hAnsi="Verdana" w:cs="Arial"/>
          <w:color w:val="000000" w:themeColor="text1"/>
          <w:lang w:val="en-GB"/>
        </w:rPr>
        <w:t xml:space="preserve">paths </w:t>
      </w:r>
      <w:r w:rsidR="0867527C" w:rsidRPr="008F0CF7">
        <w:rPr>
          <w:rFonts w:ascii="Verdana" w:eastAsia="Arial" w:hAnsi="Verdana" w:cs="Arial"/>
          <w:color w:val="000000" w:themeColor="text1"/>
          <w:lang w:val="en-GB"/>
        </w:rPr>
        <w:t xml:space="preserve">for </w:t>
      </w:r>
      <w:r w:rsidR="5683BFE5" w:rsidRPr="008F0CF7">
        <w:rPr>
          <w:rFonts w:ascii="Verdana" w:eastAsia="Arial" w:hAnsi="Verdana" w:cs="Arial"/>
          <w:color w:val="000000" w:themeColor="text1"/>
          <w:lang w:val="en-GB"/>
        </w:rPr>
        <w:t xml:space="preserve">critical </w:t>
      </w:r>
      <w:r w:rsidR="0867527C" w:rsidRPr="008F0CF7">
        <w:rPr>
          <w:rFonts w:ascii="Verdana" w:eastAsia="Arial" w:hAnsi="Verdana" w:cs="Arial"/>
          <w:color w:val="000000" w:themeColor="text1"/>
          <w:lang w:val="en-GB"/>
        </w:rPr>
        <w:t>research</w:t>
      </w:r>
      <w:r w:rsidR="68013119" w:rsidRPr="008F0CF7">
        <w:rPr>
          <w:rFonts w:ascii="Verdana" w:eastAsia="Arial" w:hAnsi="Verdana" w:cs="Arial"/>
          <w:color w:val="000000" w:themeColor="text1"/>
          <w:lang w:val="en-GB"/>
        </w:rPr>
        <w:t>.</w:t>
      </w:r>
    </w:p>
    <w:p w14:paraId="2EAB55A8" w14:textId="64031DD6" w:rsidR="5941DB4E" w:rsidRPr="008F0CF7" w:rsidRDefault="217E7741" w:rsidP="00C4004C">
      <w:pPr>
        <w:spacing w:after="0" w:line="360" w:lineRule="auto"/>
        <w:ind w:firstLine="720"/>
        <w:rPr>
          <w:rFonts w:ascii="Verdana" w:eastAsia="Arial" w:hAnsi="Verdana" w:cs="Arial"/>
          <w:color w:val="000000" w:themeColor="text1"/>
          <w:lang w:val="en-GB"/>
        </w:rPr>
      </w:pPr>
      <w:r w:rsidRPr="008F0CF7">
        <w:rPr>
          <w:rFonts w:ascii="Verdana" w:eastAsia="Arial" w:hAnsi="Verdana" w:cs="Arial"/>
          <w:color w:val="000000" w:themeColor="text1"/>
          <w:lang w:val="en-GB"/>
        </w:rPr>
        <w:lastRenderedPageBreak/>
        <w:t>To conclude, I stress the usefulness of combining Ca</w:t>
      </w:r>
      <w:r w:rsidR="00B479EC" w:rsidRPr="008F0CF7">
        <w:rPr>
          <w:rFonts w:ascii="Verdana" w:eastAsia="Arial" w:hAnsi="Verdana" w:cs="Arial"/>
          <w:color w:val="000000" w:themeColor="text1"/>
          <w:lang w:val="en-GB"/>
        </w:rPr>
        <w:t>m</w:t>
      </w:r>
      <w:r w:rsidRPr="008F0CF7">
        <w:rPr>
          <w:rFonts w:ascii="Verdana" w:eastAsia="Arial" w:hAnsi="Verdana" w:cs="Arial"/>
          <w:color w:val="000000" w:themeColor="text1"/>
          <w:lang w:val="en-GB"/>
        </w:rPr>
        <w:t xml:space="preserve"> and </w:t>
      </w:r>
      <w:r w:rsidR="00B479EC" w:rsidRPr="008F0CF7">
        <w:rPr>
          <w:rFonts w:ascii="Verdana" w:eastAsia="Arial" w:hAnsi="Verdana" w:cs="Arial"/>
          <w:color w:val="000000" w:themeColor="text1"/>
          <w:lang w:val="en-GB"/>
        </w:rPr>
        <w:t>F</w:t>
      </w:r>
      <w:r w:rsidRPr="008F0CF7">
        <w:rPr>
          <w:rFonts w:ascii="Verdana" w:eastAsia="Arial" w:hAnsi="Verdana" w:cs="Arial"/>
          <w:color w:val="000000" w:themeColor="text1"/>
          <w:lang w:val="en-GB"/>
        </w:rPr>
        <w:t xml:space="preserve">DA. These approaches are not </w:t>
      </w:r>
      <w:r w:rsidRPr="008F0CF7">
        <w:rPr>
          <w:rFonts w:ascii="Verdana" w:eastAsia="Arial" w:hAnsi="Verdana" w:cs="Arial"/>
          <w:i/>
          <w:iCs/>
          <w:color w:val="000000" w:themeColor="text1"/>
          <w:lang w:val="en-GB"/>
        </w:rPr>
        <w:t>necessarily</w:t>
      </w:r>
      <w:r w:rsidRPr="008F0CF7">
        <w:rPr>
          <w:rFonts w:ascii="Verdana" w:eastAsia="Arial" w:hAnsi="Verdana" w:cs="Arial"/>
          <w:color w:val="000000" w:themeColor="text1"/>
          <w:lang w:val="en-GB"/>
        </w:rPr>
        <w:t xml:space="preserve"> complementary, but they can be used as such, because of the strong theoretical roots connecting Burman’s (2019</w:t>
      </w:r>
      <w:r w:rsidR="001D02D0" w:rsidRPr="008F0CF7">
        <w:rPr>
          <w:rFonts w:ascii="Verdana" w:eastAsia="Arial" w:hAnsi="Verdana" w:cs="Arial"/>
          <w:color w:val="000000" w:themeColor="text1"/>
          <w:lang w:val="en-GB"/>
        </w:rPr>
        <w:t>; 2024</w:t>
      </w:r>
      <w:r w:rsidRPr="008F0CF7">
        <w:rPr>
          <w:rFonts w:ascii="Verdana" w:eastAsia="Arial" w:hAnsi="Verdana" w:cs="Arial"/>
          <w:color w:val="000000" w:themeColor="text1"/>
          <w:lang w:val="en-GB"/>
        </w:rPr>
        <w:t xml:space="preserve">) and Foucault’s (1981; 1990) work, despite </w:t>
      </w:r>
      <w:r w:rsidR="44D43EA4" w:rsidRPr="008F0CF7">
        <w:rPr>
          <w:rFonts w:ascii="Verdana" w:eastAsia="Arial" w:hAnsi="Verdana" w:cs="Arial"/>
          <w:color w:val="000000" w:themeColor="text1"/>
          <w:lang w:val="en-GB"/>
        </w:rPr>
        <w:t>critiques and differences</w:t>
      </w:r>
      <w:r w:rsidR="35215845" w:rsidRPr="008F0CF7">
        <w:rPr>
          <w:rFonts w:ascii="Verdana" w:eastAsia="Arial" w:hAnsi="Verdana" w:cs="Arial"/>
          <w:color w:val="000000" w:themeColor="text1"/>
          <w:lang w:val="en-GB"/>
        </w:rPr>
        <w:t xml:space="preserve">. </w:t>
      </w:r>
      <w:r w:rsidR="56B19810" w:rsidRPr="008F0CF7">
        <w:rPr>
          <w:rFonts w:ascii="Verdana" w:eastAsia="Arial" w:hAnsi="Verdana" w:cs="Arial"/>
          <w:color w:val="000000" w:themeColor="text1"/>
          <w:lang w:val="en-GB"/>
        </w:rPr>
        <w:t>Also</w:t>
      </w:r>
      <w:r w:rsidR="35215845" w:rsidRPr="008F0CF7">
        <w:rPr>
          <w:rFonts w:ascii="Verdana" w:eastAsia="Arial" w:hAnsi="Verdana" w:cs="Arial"/>
          <w:color w:val="000000" w:themeColor="text1"/>
          <w:lang w:val="en-GB"/>
        </w:rPr>
        <w:t xml:space="preserve">, </w:t>
      </w:r>
      <w:r w:rsidR="481A9D25" w:rsidRPr="008F0CF7">
        <w:rPr>
          <w:rFonts w:ascii="Verdana" w:eastAsia="Arial" w:hAnsi="Verdana" w:cs="Arial"/>
          <w:color w:val="000000" w:themeColor="text1"/>
          <w:lang w:val="en-GB"/>
        </w:rPr>
        <w:t>a</w:t>
      </w:r>
      <w:r w:rsidR="7824077F" w:rsidRPr="008F0CF7">
        <w:rPr>
          <w:rFonts w:ascii="Verdana" w:eastAsia="Arial" w:hAnsi="Verdana" w:cs="Arial"/>
          <w:color w:val="000000" w:themeColor="text1"/>
          <w:lang w:val="en-GB"/>
        </w:rPr>
        <w:t>s discussed somewhere else (</w:t>
      </w:r>
      <w:r w:rsidR="00B479EC" w:rsidRPr="008F0CF7">
        <w:rPr>
          <w:rFonts w:ascii="Verdana" w:eastAsia="Arial" w:hAnsi="Verdana" w:cs="Arial"/>
          <w:color w:val="000000" w:themeColor="text1"/>
          <w:lang w:val="en-GB"/>
        </w:rPr>
        <w:t>Cassal, Christinaki &amp; Burman, 2024</w:t>
      </w:r>
      <w:r w:rsidR="7824077F" w:rsidRPr="008F0CF7">
        <w:rPr>
          <w:rFonts w:ascii="Verdana" w:eastAsia="Arial" w:hAnsi="Verdana" w:cs="Arial"/>
          <w:color w:val="000000" w:themeColor="text1"/>
          <w:lang w:val="en-GB"/>
        </w:rPr>
        <w:t>), Ca</w:t>
      </w:r>
      <w:r w:rsidR="00B479EC" w:rsidRPr="008F0CF7">
        <w:rPr>
          <w:rFonts w:ascii="Verdana" w:eastAsia="Arial" w:hAnsi="Verdana" w:cs="Arial"/>
          <w:color w:val="000000" w:themeColor="text1"/>
          <w:lang w:val="en-GB"/>
        </w:rPr>
        <w:t xml:space="preserve">m’s innovative stand includes close links with </w:t>
      </w:r>
      <w:r w:rsidR="7824077F" w:rsidRPr="008F0CF7">
        <w:rPr>
          <w:rFonts w:ascii="Verdana" w:eastAsia="Arial" w:hAnsi="Verdana" w:cs="Arial"/>
          <w:color w:val="000000" w:themeColor="text1"/>
          <w:lang w:val="en-GB"/>
        </w:rPr>
        <w:t xml:space="preserve">Fanon’s </w:t>
      </w:r>
      <w:r w:rsidR="212CFFD0" w:rsidRPr="008F0CF7">
        <w:rPr>
          <w:rFonts w:ascii="Verdana" w:eastAsia="Arial" w:hAnsi="Verdana" w:cs="Arial"/>
          <w:color w:val="000000" w:themeColor="text1"/>
          <w:lang w:val="en-GB"/>
        </w:rPr>
        <w:t>(1980; 1989; 2001; 200</w:t>
      </w:r>
      <w:r w:rsidR="29D38942" w:rsidRPr="008F0CF7">
        <w:rPr>
          <w:rFonts w:ascii="Verdana" w:eastAsia="Arial" w:hAnsi="Verdana" w:cs="Arial"/>
          <w:color w:val="000000" w:themeColor="text1"/>
          <w:lang w:val="en-GB"/>
        </w:rPr>
        <w:t>8</w:t>
      </w:r>
      <w:r w:rsidR="00504C16">
        <w:rPr>
          <w:rFonts w:ascii="Verdana" w:eastAsia="Arial" w:hAnsi="Verdana" w:cs="Arial"/>
          <w:color w:val="000000" w:themeColor="text1"/>
          <w:lang w:val="en-GB"/>
        </w:rPr>
        <w:t>; 2018</w:t>
      </w:r>
      <w:r w:rsidR="212CFFD0" w:rsidRPr="008F0CF7">
        <w:rPr>
          <w:rFonts w:ascii="Verdana" w:eastAsia="Arial" w:hAnsi="Verdana" w:cs="Arial"/>
          <w:color w:val="000000" w:themeColor="text1"/>
          <w:lang w:val="en-GB"/>
        </w:rPr>
        <w:t xml:space="preserve">) body of </w:t>
      </w:r>
      <w:r w:rsidR="7824077F" w:rsidRPr="008F0CF7">
        <w:rPr>
          <w:rFonts w:ascii="Verdana" w:eastAsia="Arial" w:hAnsi="Verdana" w:cs="Arial"/>
          <w:color w:val="000000" w:themeColor="text1"/>
          <w:lang w:val="en-GB"/>
        </w:rPr>
        <w:t>work</w:t>
      </w:r>
      <w:r w:rsidR="00B479EC" w:rsidRPr="008F0CF7">
        <w:rPr>
          <w:rFonts w:ascii="Verdana" w:eastAsia="Arial" w:hAnsi="Verdana" w:cs="Arial"/>
          <w:color w:val="000000" w:themeColor="text1"/>
          <w:lang w:val="en-GB"/>
        </w:rPr>
        <w:t xml:space="preserve"> </w:t>
      </w:r>
      <w:r w:rsidR="00D55047" w:rsidRPr="008F0CF7">
        <w:rPr>
          <w:rFonts w:ascii="Verdana" w:eastAsia="Arial" w:hAnsi="Verdana" w:cs="Arial"/>
          <w:color w:val="000000" w:themeColor="text1"/>
          <w:lang w:val="en-GB"/>
        </w:rPr>
        <w:t>to challenge colonial domination</w:t>
      </w:r>
      <w:r w:rsidR="7824077F" w:rsidRPr="008F0CF7">
        <w:rPr>
          <w:rFonts w:ascii="Verdana" w:eastAsia="Arial" w:hAnsi="Verdana" w:cs="Arial"/>
          <w:color w:val="000000" w:themeColor="text1"/>
          <w:lang w:val="en-GB"/>
        </w:rPr>
        <w:t>. The triangulation between Ca</w:t>
      </w:r>
      <w:r w:rsidR="00B479EC" w:rsidRPr="008F0CF7">
        <w:rPr>
          <w:rFonts w:ascii="Verdana" w:eastAsia="Arial" w:hAnsi="Verdana" w:cs="Arial"/>
          <w:color w:val="000000" w:themeColor="text1"/>
          <w:lang w:val="en-GB"/>
        </w:rPr>
        <w:t>m</w:t>
      </w:r>
      <w:r w:rsidR="7824077F" w:rsidRPr="008F0CF7">
        <w:rPr>
          <w:rFonts w:ascii="Verdana" w:eastAsia="Arial" w:hAnsi="Verdana" w:cs="Arial"/>
          <w:color w:val="000000" w:themeColor="text1"/>
          <w:lang w:val="en-GB"/>
        </w:rPr>
        <w:t xml:space="preserve">, </w:t>
      </w:r>
      <w:r w:rsidR="00D55047" w:rsidRPr="008F0CF7">
        <w:rPr>
          <w:rFonts w:ascii="Verdana" w:eastAsia="Arial" w:hAnsi="Verdana" w:cs="Arial"/>
          <w:color w:val="000000" w:themeColor="text1"/>
          <w:lang w:val="en-GB"/>
        </w:rPr>
        <w:t>F</w:t>
      </w:r>
      <w:r w:rsidR="7824077F" w:rsidRPr="008F0CF7">
        <w:rPr>
          <w:rFonts w:ascii="Verdana" w:eastAsia="Arial" w:hAnsi="Verdana" w:cs="Arial"/>
          <w:color w:val="000000" w:themeColor="text1"/>
          <w:lang w:val="en-GB"/>
        </w:rPr>
        <w:t xml:space="preserve">DA, and Fanon’s </w:t>
      </w:r>
      <w:r w:rsidR="00D55047" w:rsidRPr="008F0CF7">
        <w:rPr>
          <w:rFonts w:ascii="Verdana" w:eastAsia="Arial" w:hAnsi="Verdana" w:cs="Arial"/>
          <w:color w:val="000000" w:themeColor="text1"/>
          <w:lang w:val="en-GB"/>
        </w:rPr>
        <w:t xml:space="preserve">psychopolitics, although engaged in previous work (Cassal, 2024), still deserves further development </w:t>
      </w:r>
      <w:r w:rsidR="7824077F" w:rsidRPr="008F0CF7">
        <w:rPr>
          <w:rFonts w:ascii="Verdana" w:eastAsia="Arial" w:hAnsi="Verdana" w:cs="Arial"/>
          <w:color w:val="000000" w:themeColor="text1"/>
          <w:lang w:val="en-GB"/>
        </w:rPr>
        <w:t xml:space="preserve">in a </w:t>
      </w:r>
      <w:r w:rsidR="001D02D0" w:rsidRPr="008F0CF7">
        <w:rPr>
          <w:rFonts w:ascii="Verdana" w:eastAsia="Arial" w:hAnsi="Verdana" w:cs="Arial"/>
          <w:color w:val="000000" w:themeColor="text1"/>
          <w:lang w:val="en-GB"/>
        </w:rPr>
        <w:t>future</w:t>
      </w:r>
      <w:r w:rsidR="7824077F" w:rsidRPr="008F0CF7">
        <w:rPr>
          <w:rFonts w:ascii="Verdana" w:eastAsia="Arial" w:hAnsi="Verdana" w:cs="Arial"/>
          <w:color w:val="000000" w:themeColor="text1"/>
          <w:lang w:val="en-GB"/>
        </w:rPr>
        <w:t xml:space="preserve"> paper.</w:t>
      </w:r>
      <w:r w:rsidR="027A3F2A" w:rsidRPr="008F0CF7">
        <w:rPr>
          <w:rFonts w:ascii="Verdana" w:eastAsia="Arial" w:hAnsi="Verdana" w:cs="Arial"/>
          <w:color w:val="000000" w:themeColor="text1"/>
          <w:lang w:val="en-GB"/>
        </w:rPr>
        <w:t xml:space="preserve"> Nonetheless, Fanon’s (1980; 1989; 2001; 200</w:t>
      </w:r>
      <w:r w:rsidR="142141C8" w:rsidRPr="008F0CF7">
        <w:rPr>
          <w:rFonts w:ascii="Verdana" w:eastAsia="Arial" w:hAnsi="Verdana" w:cs="Arial"/>
          <w:color w:val="000000" w:themeColor="text1"/>
          <w:lang w:val="en-GB"/>
        </w:rPr>
        <w:t>8</w:t>
      </w:r>
      <w:r w:rsidR="00504C16">
        <w:rPr>
          <w:rFonts w:ascii="Verdana" w:eastAsia="Arial" w:hAnsi="Verdana" w:cs="Arial"/>
          <w:color w:val="000000" w:themeColor="text1"/>
          <w:lang w:val="en-GB"/>
        </w:rPr>
        <w:t>; 2018</w:t>
      </w:r>
      <w:r w:rsidR="027A3F2A" w:rsidRPr="008F0CF7">
        <w:rPr>
          <w:rFonts w:ascii="Verdana" w:eastAsia="Arial" w:hAnsi="Verdana" w:cs="Arial"/>
          <w:color w:val="000000" w:themeColor="text1"/>
          <w:lang w:val="en-GB"/>
        </w:rPr>
        <w:t>) influence on Ca</w:t>
      </w:r>
      <w:r w:rsidR="00D55047" w:rsidRPr="008F0CF7">
        <w:rPr>
          <w:rFonts w:ascii="Verdana" w:eastAsia="Arial" w:hAnsi="Verdana" w:cs="Arial"/>
          <w:color w:val="000000" w:themeColor="text1"/>
          <w:lang w:val="en-GB"/>
        </w:rPr>
        <w:t>m</w:t>
      </w:r>
      <w:r w:rsidR="027A3F2A" w:rsidRPr="008F0CF7">
        <w:rPr>
          <w:rFonts w:ascii="Verdana" w:eastAsia="Arial" w:hAnsi="Verdana" w:cs="Arial"/>
          <w:color w:val="000000" w:themeColor="text1"/>
          <w:lang w:val="en-GB"/>
        </w:rPr>
        <w:t xml:space="preserve"> brings at least two dimensions overlooked by Foucauldian analysis – the role of colonialism and of the unconscious in organising discourses. </w:t>
      </w:r>
      <w:r w:rsidR="4D1E87D7" w:rsidRPr="008F0CF7">
        <w:rPr>
          <w:rFonts w:ascii="Verdana" w:eastAsia="Arial" w:hAnsi="Verdana" w:cs="Arial"/>
          <w:color w:val="000000" w:themeColor="text1"/>
          <w:lang w:val="en-GB"/>
        </w:rPr>
        <w:t>The novelty of my argument is that t</w:t>
      </w:r>
      <w:r w:rsidR="027A3F2A" w:rsidRPr="008F0CF7">
        <w:rPr>
          <w:rFonts w:ascii="Verdana" w:eastAsia="Arial" w:hAnsi="Verdana" w:cs="Arial"/>
          <w:color w:val="000000" w:themeColor="text1"/>
          <w:lang w:val="en-GB"/>
        </w:rPr>
        <w:t xml:space="preserve">hose aspects </w:t>
      </w:r>
      <w:r w:rsidR="79876DA2" w:rsidRPr="008F0CF7">
        <w:rPr>
          <w:rFonts w:ascii="Verdana" w:eastAsia="Arial" w:hAnsi="Verdana" w:cs="Arial"/>
          <w:color w:val="000000" w:themeColor="text1"/>
          <w:lang w:val="en-GB"/>
        </w:rPr>
        <w:t>of Ca</w:t>
      </w:r>
      <w:r w:rsidR="00D55047" w:rsidRPr="008F0CF7">
        <w:rPr>
          <w:rFonts w:ascii="Verdana" w:eastAsia="Arial" w:hAnsi="Verdana" w:cs="Arial"/>
          <w:color w:val="000000" w:themeColor="text1"/>
          <w:lang w:val="en-GB"/>
        </w:rPr>
        <w:t>m</w:t>
      </w:r>
      <w:r w:rsidR="79876DA2" w:rsidRPr="008F0CF7">
        <w:rPr>
          <w:rFonts w:ascii="Verdana" w:eastAsia="Arial" w:hAnsi="Verdana" w:cs="Arial"/>
          <w:color w:val="000000" w:themeColor="text1"/>
          <w:lang w:val="en-GB"/>
        </w:rPr>
        <w:t xml:space="preserve"> </w:t>
      </w:r>
      <w:r w:rsidR="027A3F2A" w:rsidRPr="008F0CF7">
        <w:rPr>
          <w:rFonts w:ascii="Verdana" w:eastAsia="Arial" w:hAnsi="Verdana" w:cs="Arial"/>
          <w:color w:val="000000" w:themeColor="text1"/>
          <w:lang w:val="en-GB"/>
        </w:rPr>
        <w:t>help</w:t>
      </w:r>
      <w:r w:rsidR="00C4004C" w:rsidRPr="008F0CF7">
        <w:rPr>
          <w:rFonts w:ascii="Verdana" w:eastAsia="Arial" w:hAnsi="Verdana" w:cs="Arial"/>
          <w:color w:val="000000" w:themeColor="text1"/>
          <w:lang w:val="en-GB"/>
        </w:rPr>
        <w:t xml:space="preserve"> </w:t>
      </w:r>
      <w:r w:rsidR="5B752CBC" w:rsidRPr="008F0CF7">
        <w:rPr>
          <w:rFonts w:ascii="Verdana" w:eastAsia="Arial" w:hAnsi="Verdana" w:cs="Arial"/>
          <w:color w:val="000000" w:themeColor="text1"/>
          <w:lang w:val="en-GB"/>
        </w:rPr>
        <w:t xml:space="preserve">to understand </w:t>
      </w:r>
      <w:r w:rsidR="5B752CBC" w:rsidRPr="008F0CF7">
        <w:rPr>
          <w:rFonts w:ascii="Verdana" w:eastAsia="Arial" w:hAnsi="Verdana" w:cs="Arial"/>
          <w:i/>
          <w:iCs/>
          <w:color w:val="000000" w:themeColor="text1"/>
          <w:lang w:val="en-GB"/>
        </w:rPr>
        <w:t xml:space="preserve">why and how </w:t>
      </w:r>
      <w:r w:rsidR="5B752CBC" w:rsidRPr="008F0CF7">
        <w:rPr>
          <w:rFonts w:ascii="Verdana" w:eastAsia="Arial" w:hAnsi="Verdana" w:cs="Arial"/>
          <w:color w:val="000000" w:themeColor="text1"/>
          <w:lang w:val="en-GB"/>
        </w:rPr>
        <w:t xml:space="preserve">figurations of childhood </w:t>
      </w:r>
      <w:r w:rsidR="00C4004C" w:rsidRPr="008F0CF7">
        <w:rPr>
          <w:rFonts w:ascii="Verdana" w:eastAsia="Arial" w:hAnsi="Verdana" w:cs="Arial"/>
          <w:color w:val="000000" w:themeColor="text1"/>
          <w:lang w:val="en-GB"/>
        </w:rPr>
        <w:t xml:space="preserve">regulate children’s and adults’ lives by organising </w:t>
      </w:r>
      <w:r w:rsidR="5B752CBC" w:rsidRPr="008F0CF7">
        <w:rPr>
          <w:rFonts w:ascii="Verdana" w:eastAsia="Arial" w:hAnsi="Verdana" w:cs="Arial"/>
          <w:color w:val="000000" w:themeColor="text1"/>
          <w:lang w:val="en-GB"/>
        </w:rPr>
        <w:t xml:space="preserve">chronological requirements for </w:t>
      </w:r>
      <w:r w:rsidR="00D55047" w:rsidRPr="008F0CF7">
        <w:rPr>
          <w:rFonts w:ascii="Verdana" w:eastAsia="Arial" w:hAnsi="Verdana" w:cs="Arial"/>
          <w:color w:val="000000" w:themeColor="text1"/>
          <w:lang w:val="en-GB"/>
        </w:rPr>
        <w:t xml:space="preserve">LGR </w:t>
      </w:r>
      <w:r w:rsidR="5B752CBC" w:rsidRPr="008F0CF7">
        <w:rPr>
          <w:rFonts w:ascii="Verdana" w:eastAsia="Arial" w:hAnsi="Verdana" w:cs="Arial"/>
          <w:color w:val="000000" w:themeColor="text1"/>
          <w:lang w:val="en-GB"/>
        </w:rPr>
        <w:t>in the UK</w:t>
      </w:r>
      <w:r w:rsidR="00C4004C" w:rsidRPr="008F0CF7">
        <w:rPr>
          <w:rFonts w:ascii="Verdana" w:eastAsia="Arial" w:hAnsi="Verdana" w:cs="Arial"/>
          <w:color w:val="000000" w:themeColor="text1"/>
          <w:lang w:val="en-GB"/>
        </w:rPr>
        <w:t xml:space="preserve"> (Cassal, 2024)</w:t>
      </w:r>
      <w:r w:rsidR="064C4410" w:rsidRPr="008F0CF7">
        <w:rPr>
          <w:rFonts w:ascii="Verdana" w:eastAsia="Arial" w:hAnsi="Verdana" w:cs="Arial"/>
          <w:color w:val="000000" w:themeColor="text1"/>
          <w:lang w:val="en-GB"/>
        </w:rPr>
        <w:t xml:space="preserve">. </w:t>
      </w:r>
      <w:r w:rsidR="00C4004C" w:rsidRPr="008F0CF7">
        <w:rPr>
          <w:rFonts w:ascii="Verdana" w:eastAsia="Arial" w:hAnsi="Verdana" w:cs="Arial"/>
          <w:color w:val="000000" w:themeColor="text1"/>
          <w:lang w:val="en-GB"/>
        </w:rPr>
        <w:t xml:space="preserve">What is Cam, then? I defend its position as an undefined noun, used as analytical lens depending on material conditions of possibility and forms of engagement by researchers. The way by which I used Cam (Cassal, 2024) is just but one case. </w:t>
      </w:r>
      <w:r w:rsidR="064C4410" w:rsidRPr="008F0CF7">
        <w:rPr>
          <w:rFonts w:ascii="Verdana" w:eastAsia="Arial" w:hAnsi="Verdana" w:cs="Arial"/>
          <w:color w:val="000000" w:themeColor="text1"/>
          <w:lang w:val="en-GB"/>
        </w:rPr>
        <w:t>I invite the reader to build their interpretation and usefulness of Ca</w:t>
      </w:r>
      <w:r w:rsidR="00D55047" w:rsidRPr="008F0CF7">
        <w:rPr>
          <w:rFonts w:ascii="Verdana" w:eastAsia="Arial" w:hAnsi="Verdana" w:cs="Arial"/>
          <w:color w:val="000000" w:themeColor="text1"/>
          <w:lang w:val="en-GB"/>
        </w:rPr>
        <w:t>m</w:t>
      </w:r>
      <w:r w:rsidR="064C4410" w:rsidRPr="008F0CF7">
        <w:rPr>
          <w:rFonts w:ascii="Verdana" w:eastAsia="Arial" w:hAnsi="Verdana" w:cs="Arial"/>
          <w:color w:val="000000" w:themeColor="text1"/>
          <w:lang w:val="en-GB"/>
        </w:rPr>
        <w:t xml:space="preserve"> (but also </w:t>
      </w:r>
      <w:r w:rsidR="00D55047" w:rsidRPr="008F0CF7">
        <w:rPr>
          <w:rFonts w:ascii="Verdana" w:eastAsia="Arial" w:hAnsi="Verdana" w:cs="Arial"/>
          <w:color w:val="000000" w:themeColor="text1"/>
          <w:lang w:val="en-GB"/>
        </w:rPr>
        <w:t>F</w:t>
      </w:r>
      <w:r w:rsidR="064C4410" w:rsidRPr="008F0CF7">
        <w:rPr>
          <w:rFonts w:ascii="Verdana" w:eastAsia="Arial" w:hAnsi="Verdana" w:cs="Arial"/>
          <w:color w:val="000000" w:themeColor="text1"/>
          <w:lang w:val="en-GB"/>
        </w:rPr>
        <w:t>DA) for their own research practices, to show not only what Ca</w:t>
      </w:r>
      <w:r w:rsidR="00D55047" w:rsidRPr="008F0CF7">
        <w:rPr>
          <w:rFonts w:ascii="Verdana" w:eastAsia="Arial" w:hAnsi="Verdana" w:cs="Arial"/>
          <w:color w:val="000000" w:themeColor="text1"/>
          <w:lang w:val="en-GB"/>
        </w:rPr>
        <w:t>m</w:t>
      </w:r>
      <w:r w:rsidR="064C4410" w:rsidRPr="008F0CF7">
        <w:rPr>
          <w:rFonts w:ascii="Verdana" w:eastAsia="Arial" w:hAnsi="Verdana" w:cs="Arial"/>
          <w:color w:val="000000" w:themeColor="text1"/>
          <w:lang w:val="en-GB"/>
        </w:rPr>
        <w:t xml:space="preserve"> is not, but also what </w:t>
      </w:r>
      <w:r w:rsidR="00C4004C" w:rsidRPr="008F0CF7">
        <w:rPr>
          <w:rFonts w:ascii="Verdana" w:eastAsia="Arial" w:hAnsi="Verdana" w:cs="Arial"/>
          <w:i/>
          <w:iCs/>
          <w:color w:val="000000" w:themeColor="text1"/>
          <w:lang w:val="en-GB"/>
        </w:rPr>
        <w:t>it could be</w:t>
      </w:r>
      <w:r w:rsidR="064C4410" w:rsidRPr="008F0CF7">
        <w:rPr>
          <w:rFonts w:ascii="Verdana" w:eastAsia="Arial" w:hAnsi="Verdana" w:cs="Arial"/>
          <w:color w:val="000000" w:themeColor="text1"/>
          <w:lang w:val="en-GB"/>
        </w:rPr>
        <w:t>.</w:t>
      </w:r>
    </w:p>
    <w:p w14:paraId="3E78FBF6" w14:textId="69C199B9" w:rsidR="48BF42ED" w:rsidRPr="008F0CF7" w:rsidRDefault="48BF42ED" w:rsidP="005559FD">
      <w:pPr>
        <w:spacing w:after="0" w:line="360" w:lineRule="auto"/>
        <w:rPr>
          <w:rFonts w:ascii="Verdana" w:eastAsia="Arial" w:hAnsi="Verdana" w:cs="Arial"/>
          <w:color w:val="000000" w:themeColor="text1"/>
          <w:lang w:val="en-GB"/>
        </w:rPr>
      </w:pPr>
    </w:p>
    <w:p w14:paraId="72529F98" w14:textId="7E5549D1" w:rsidR="4B1D6999" w:rsidRDefault="5FCA16C7" w:rsidP="00041681">
      <w:pPr>
        <w:spacing w:after="0" w:line="360" w:lineRule="auto"/>
        <w:ind w:left="709" w:hanging="720"/>
        <w:rPr>
          <w:rFonts w:ascii="Verdana" w:eastAsia="Arial" w:hAnsi="Verdana" w:cs="Arial"/>
          <w:b/>
          <w:bCs/>
          <w:color w:val="000000" w:themeColor="text1"/>
          <w:lang w:val="en-GB"/>
        </w:rPr>
      </w:pPr>
      <w:r w:rsidRPr="00504C16">
        <w:rPr>
          <w:rFonts w:ascii="Verdana" w:eastAsia="Arial" w:hAnsi="Verdana" w:cs="Arial"/>
          <w:b/>
          <w:bCs/>
          <w:color w:val="000000" w:themeColor="text1"/>
          <w:lang w:val="en-GB"/>
        </w:rPr>
        <w:t>References</w:t>
      </w:r>
    </w:p>
    <w:p w14:paraId="28FDC6DF" w14:textId="77777777" w:rsidR="00041681" w:rsidRPr="008F0CF7" w:rsidRDefault="00041681" w:rsidP="00041681">
      <w:pPr>
        <w:snapToGrid w:val="0"/>
        <w:spacing w:afterLines="160" w:after="384" w:line="360" w:lineRule="auto"/>
        <w:ind w:left="709" w:hanging="720"/>
        <w:rPr>
          <w:rFonts w:ascii="Verdana" w:eastAsia="Arial" w:hAnsi="Verdana" w:cs="Arial"/>
          <w:b/>
          <w:bCs/>
          <w:color w:val="000000" w:themeColor="text1"/>
          <w:lang w:val="en-GB"/>
        </w:rPr>
      </w:pPr>
    </w:p>
    <w:p w14:paraId="38DCCD31"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hAnsi="Verdana"/>
          <w:lang w:val="en-GB"/>
        </w:rPr>
        <w:t xml:space="preserve">Benjamin, W. (1997). </w:t>
      </w:r>
      <w:r w:rsidRPr="002263E3">
        <w:rPr>
          <w:rFonts w:ascii="Verdana" w:hAnsi="Verdana"/>
          <w:i/>
          <w:iCs/>
          <w:lang w:val="en-GB"/>
        </w:rPr>
        <w:t>Selected writings</w:t>
      </w:r>
      <w:r w:rsidRPr="002263E3">
        <w:rPr>
          <w:rFonts w:ascii="Verdana" w:hAnsi="Verdana"/>
          <w:lang w:val="en-GB"/>
        </w:rPr>
        <w:t>. Belnap Press.</w:t>
      </w:r>
    </w:p>
    <w:p w14:paraId="09B8A64C"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Breslow, J. (2021). </w:t>
      </w:r>
      <w:r w:rsidRPr="002263E3">
        <w:rPr>
          <w:rFonts w:ascii="Verdana" w:eastAsia="Arial" w:hAnsi="Verdana" w:cs="Arial"/>
          <w:i/>
          <w:iCs/>
          <w:color w:val="000000" w:themeColor="text1"/>
          <w:lang w:val="en-GB"/>
        </w:rPr>
        <w:t>Ambivalent Childhoods: Speculative Futures and the Psychic Life of the Child</w:t>
      </w:r>
      <w:r w:rsidRPr="002263E3">
        <w:rPr>
          <w:rFonts w:ascii="Verdana" w:eastAsia="Arial" w:hAnsi="Verdana" w:cs="Arial"/>
          <w:color w:val="000000" w:themeColor="text1"/>
          <w:lang w:val="en-GB"/>
        </w:rPr>
        <w:t xml:space="preserve">. University of Minnesota Press. </w:t>
      </w:r>
    </w:p>
    <w:p w14:paraId="0BD06EC1"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lastRenderedPageBreak/>
        <w:t xml:space="preserve">Burman, E. (1991). What discourse is not. </w:t>
      </w:r>
      <w:r w:rsidRPr="002263E3">
        <w:rPr>
          <w:rFonts w:ascii="Verdana" w:eastAsia="Arial" w:hAnsi="Verdana" w:cs="Arial"/>
          <w:i/>
          <w:iCs/>
          <w:color w:val="000000" w:themeColor="text1"/>
          <w:lang w:val="en-GB"/>
        </w:rPr>
        <w:t>Philosophical Psychology, 4</w:t>
      </w:r>
      <w:r w:rsidRPr="002263E3">
        <w:rPr>
          <w:rFonts w:ascii="Verdana" w:eastAsia="Arial" w:hAnsi="Verdana" w:cs="Arial"/>
          <w:color w:val="000000" w:themeColor="text1"/>
          <w:lang w:val="en-GB"/>
        </w:rPr>
        <w:t xml:space="preserve"> (3), pp. 325-342.</w:t>
      </w:r>
    </w:p>
    <w:p w14:paraId="56359DFB"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Burman, E. (1996). </w:t>
      </w:r>
      <w:r w:rsidRPr="002263E3">
        <w:rPr>
          <w:rFonts w:ascii="Verdana" w:eastAsia="Arial" w:hAnsi="Verdana" w:cs="Arial"/>
          <w:i/>
          <w:iCs/>
          <w:color w:val="000000" w:themeColor="text1"/>
          <w:lang w:val="en-GB"/>
        </w:rPr>
        <w:t xml:space="preserve">Psychology discourse practice: from regulation to resistance. </w:t>
      </w:r>
      <w:r w:rsidRPr="002263E3">
        <w:rPr>
          <w:rFonts w:ascii="Verdana" w:eastAsia="Arial" w:hAnsi="Verdana" w:cs="Arial"/>
          <w:color w:val="000000" w:themeColor="text1"/>
          <w:lang w:val="en-GB"/>
        </w:rPr>
        <w:t xml:space="preserve">Taylor &amp; Francis. </w:t>
      </w:r>
    </w:p>
    <w:p w14:paraId="61FA850B"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Burman, E. (2017). </w:t>
      </w:r>
      <w:r w:rsidRPr="002263E3">
        <w:rPr>
          <w:rFonts w:ascii="Verdana" w:eastAsia="Arial" w:hAnsi="Verdana" w:cs="Arial"/>
          <w:i/>
          <w:iCs/>
          <w:color w:val="000000" w:themeColor="text1"/>
          <w:lang w:val="en-GB"/>
        </w:rPr>
        <w:t>Deconstructing Developmental Psychology.</w:t>
      </w:r>
      <w:r w:rsidRPr="002263E3">
        <w:rPr>
          <w:rFonts w:ascii="Verdana" w:eastAsia="Arial" w:hAnsi="Verdana" w:cs="Arial"/>
          <w:color w:val="000000" w:themeColor="text1"/>
          <w:lang w:val="en-GB"/>
        </w:rPr>
        <w:t xml:space="preserve"> 3rd edition. Routledge.</w:t>
      </w:r>
    </w:p>
    <w:p w14:paraId="62CECF2F"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Burman, E. (2019). </w:t>
      </w:r>
      <w:r w:rsidRPr="002263E3">
        <w:rPr>
          <w:rFonts w:ascii="Verdana" w:eastAsia="Arial" w:hAnsi="Verdana" w:cs="Arial"/>
          <w:i/>
          <w:iCs/>
          <w:color w:val="000000" w:themeColor="text1"/>
          <w:lang w:val="en-GB"/>
        </w:rPr>
        <w:t>Fanon, Education, Action: Child as Method.</w:t>
      </w:r>
      <w:r w:rsidRPr="002263E3">
        <w:rPr>
          <w:rFonts w:ascii="Verdana" w:eastAsia="Arial" w:hAnsi="Verdana" w:cs="Arial"/>
          <w:color w:val="000000" w:themeColor="text1"/>
          <w:lang w:val="en-GB"/>
        </w:rPr>
        <w:t xml:space="preserve"> Routledge. </w:t>
      </w:r>
    </w:p>
    <w:p w14:paraId="32EF3643"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Burman, E. (2021). </w:t>
      </w:r>
      <w:r w:rsidRPr="002263E3">
        <w:rPr>
          <w:rFonts w:ascii="Verdana" w:eastAsia="Arial" w:hAnsi="Verdana" w:cs="Arial"/>
          <w:i/>
          <w:iCs/>
          <w:color w:val="000000" w:themeColor="text1"/>
          <w:lang w:val="en-GB"/>
        </w:rPr>
        <w:t>Developments: Child, Image, Nation</w:t>
      </w:r>
      <w:r w:rsidRPr="002263E3">
        <w:rPr>
          <w:rFonts w:ascii="Verdana" w:eastAsia="Arial" w:hAnsi="Verdana" w:cs="Arial"/>
          <w:color w:val="000000" w:themeColor="text1"/>
          <w:lang w:val="en-GB"/>
        </w:rPr>
        <w:t xml:space="preserve">. Second edition. Routledge </w:t>
      </w:r>
    </w:p>
    <w:p w14:paraId="1E01694E"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Burman, E. (2022). Child as Method as a Resource to Interrogate Crises, Antagonisms and Agencies. </w:t>
      </w:r>
      <w:r w:rsidRPr="002263E3">
        <w:rPr>
          <w:rFonts w:ascii="Verdana" w:eastAsia="Arial" w:hAnsi="Verdana" w:cs="Arial"/>
          <w:i/>
          <w:iCs/>
          <w:color w:val="000000" w:themeColor="text1"/>
          <w:lang w:val="en-GB"/>
        </w:rPr>
        <w:t>Estudos E Pesquisas Em Psicologia, 22</w:t>
      </w:r>
      <w:r w:rsidRPr="002263E3">
        <w:rPr>
          <w:rFonts w:ascii="Verdana" w:eastAsia="Arial" w:hAnsi="Verdana" w:cs="Arial"/>
          <w:color w:val="000000" w:themeColor="text1"/>
          <w:lang w:val="en-GB"/>
        </w:rPr>
        <w:t xml:space="preserve">(4), pp. 1313–1328. https://doi.org/10.12957/epp.2022.71744 </w:t>
      </w:r>
    </w:p>
    <w:p w14:paraId="37319B52"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t xml:space="preserve">Burman, E. (2023). Child as method and/as childism: Conceptual–political intersections and tensions. </w:t>
      </w:r>
      <w:r w:rsidRPr="002263E3">
        <w:rPr>
          <w:rFonts w:ascii="Verdana" w:eastAsia="Arial" w:hAnsi="Verdana" w:cs="Arial"/>
          <w:i/>
          <w:iCs/>
          <w:color w:val="000000" w:themeColor="text1"/>
          <w:lang w:val="en-GB"/>
        </w:rPr>
        <w:t>Children &amp; Society, 37</w:t>
      </w:r>
      <w:r w:rsidRPr="002263E3">
        <w:rPr>
          <w:rFonts w:ascii="Verdana" w:eastAsia="Arial" w:hAnsi="Verdana" w:cs="Arial"/>
          <w:color w:val="000000" w:themeColor="text1"/>
          <w:lang w:val="en-GB"/>
        </w:rPr>
        <w:t xml:space="preserve">(4), 1021-1036. https://doi.org/10.1111/chso.12615  </w:t>
      </w:r>
    </w:p>
    <w:p w14:paraId="0520654B"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Burman, E. (2024). </w:t>
      </w:r>
      <w:r w:rsidRPr="002263E3">
        <w:rPr>
          <w:rFonts w:ascii="Verdana" w:eastAsia="Arial" w:hAnsi="Verdana" w:cs="Arial"/>
          <w:i/>
          <w:iCs/>
          <w:color w:val="000000" w:themeColor="text1"/>
          <w:lang w:val="en-GB"/>
        </w:rPr>
        <w:t>Child as Method: Othering, Interiority and Materialism.</w:t>
      </w:r>
      <w:r w:rsidRPr="002263E3">
        <w:rPr>
          <w:rFonts w:ascii="Verdana" w:eastAsia="Arial" w:hAnsi="Verdana" w:cs="Arial"/>
          <w:color w:val="000000" w:themeColor="text1"/>
          <w:lang w:val="en-GB"/>
        </w:rPr>
        <w:t xml:space="preserve"> Routledge.</w:t>
      </w:r>
    </w:p>
    <w:p w14:paraId="4F18C9BF"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Butler, J. (1990). </w:t>
      </w:r>
      <w:r w:rsidRPr="002263E3">
        <w:rPr>
          <w:rFonts w:ascii="Verdana" w:eastAsia="Arial" w:hAnsi="Verdana" w:cs="Arial"/>
          <w:i/>
          <w:iCs/>
          <w:color w:val="000000" w:themeColor="text1"/>
          <w:lang w:val="en-GB"/>
        </w:rPr>
        <w:t>Gender Trouble: feminism and the subversion of identity.</w:t>
      </w:r>
      <w:r w:rsidRPr="002263E3">
        <w:rPr>
          <w:rFonts w:ascii="Verdana" w:eastAsia="Arial" w:hAnsi="Verdana" w:cs="Arial"/>
          <w:color w:val="000000" w:themeColor="text1"/>
          <w:lang w:val="en-GB"/>
        </w:rPr>
        <w:t xml:space="preserve"> Routledge. </w:t>
      </w:r>
    </w:p>
    <w:p w14:paraId="05007CA8"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t xml:space="preserve">Butler, J. (1993). </w:t>
      </w:r>
      <w:r w:rsidRPr="002263E3">
        <w:rPr>
          <w:rFonts w:ascii="Verdana" w:eastAsia="Arial" w:hAnsi="Verdana" w:cs="Arial"/>
          <w:i/>
          <w:iCs/>
          <w:color w:val="000000" w:themeColor="text1"/>
          <w:lang w:val="en-GB"/>
        </w:rPr>
        <w:t>Bodies that matter: on the discursive limits of “sex”</w:t>
      </w:r>
      <w:r w:rsidRPr="002263E3">
        <w:rPr>
          <w:rFonts w:ascii="Verdana" w:eastAsia="Arial" w:hAnsi="Verdana" w:cs="Arial"/>
          <w:color w:val="000000" w:themeColor="text1"/>
          <w:lang w:val="en-GB"/>
        </w:rPr>
        <w:t>. Routledge.</w:t>
      </w:r>
    </w:p>
    <w:p w14:paraId="7EBAEB74"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lastRenderedPageBreak/>
        <w:t xml:space="preserve">Butler, J. (1997a). </w:t>
      </w:r>
      <w:r w:rsidRPr="002263E3">
        <w:rPr>
          <w:rFonts w:ascii="Verdana" w:eastAsia="Arial" w:hAnsi="Verdana" w:cs="Arial"/>
          <w:i/>
          <w:iCs/>
          <w:color w:val="000000" w:themeColor="text1"/>
          <w:lang w:val="en-GB"/>
        </w:rPr>
        <w:t>Excitable Speech: A Politics of the Performative.</w:t>
      </w:r>
      <w:r w:rsidRPr="002263E3">
        <w:rPr>
          <w:rFonts w:ascii="Verdana" w:eastAsia="Arial" w:hAnsi="Verdana" w:cs="Arial"/>
          <w:color w:val="000000" w:themeColor="text1"/>
          <w:lang w:val="en-GB"/>
        </w:rPr>
        <w:t xml:space="preserve"> Psychology Press. </w:t>
      </w:r>
    </w:p>
    <w:p w14:paraId="63E7CAB5"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Butler, J. (1997b). </w:t>
      </w:r>
      <w:r w:rsidRPr="002263E3">
        <w:rPr>
          <w:rFonts w:ascii="Verdana" w:eastAsia="Arial" w:hAnsi="Verdana" w:cs="Arial"/>
          <w:i/>
          <w:iCs/>
          <w:color w:val="000000" w:themeColor="text1"/>
          <w:lang w:val="en-GB"/>
        </w:rPr>
        <w:t>The psychic life of power: theories in subjection.</w:t>
      </w:r>
      <w:r w:rsidRPr="002263E3">
        <w:rPr>
          <w:rFonts w:ascii="Verdana" w:eastAsia="Arial" w:hAnsi="Verdana" w:cs="Arial"/>
          <w:color w:val="000000" w:themeColor="text1"/>
          <w:lang w:val="en-GB"/>
        </w:rPr>
        <w:t xml:space="preserve"> Stanford University Press. </w:t>
      </w:r>
    </w:p>
    <w:p w14:paraId="4E586E79"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Butler, J. (2000). </w:t>
      </w:r>
      <w:r w:rsidRPr="002263E3">
        <w:rPr>
          <w:rFonts w:ascii="Verdana" w:eastAsia="Arial" w:hAnsi="Verdana" w:cs="Arial"/>
          <w:i/>
          <w:iCs/>
          <w:color w:val="000000" w:themeColor="text1"/>
          <w:lang w:val="en-GB"/>
        </w:rPr>
        <w:t xml:space="preserve">Antigone’s claim: kinship between life &amp; death. </w:t>
      </w:r>
      <w:r w:rsidRPr="002263E3">
        <w:rPr>
          <w:rFonts w:ascii="Verdana" w:eastAsia="Arial" w:hAnsi="Verdana" w:cs="Arial"/>
          <w:color w:val="000000" w:themeColor="text1"/>
          <w:lang w:val="en-GB"/>
        </w:rPr>
        <w:t xml:space="preserve">Columbia University Press. </w:t>
      </w:r>
    </w:p>
    <w:p w14:paraId="3193074D"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Butler, J. (2002). Chapter 8: What is critique? An essay on Foucault's virtue. In: Ingram, D. </w:t>
      </w:r>
      <w:r w:rsidRPr="002263E3">
        <w:rPr>
          <w:rFonts w:ascii="Verdana" w:eastAsia="Arial" w:hAnsi="Verdana" w:cs="Arial"/>
          <w:i/>
          <w:iCs/>
          <w:color w:val="000000" w:themeColor="text1"/>
          <w:lang w:val="en-GB"/>
        </w:rPr>
        <w:t>The political: Blackwell readings in continental philosophy.</w:t>
      </w:r>
      <w:r w:rsidRPr="002263E3">
        <w:rPr>
          <w:rFonts w:ascii="Verdana" w:eastAsia="Arial" w:hAnsi="Verdana" w:cs="Arial"/>
          <w:color w:val="000000" w:themeColor="text1"/>
          <w:lang w:val="en-GB"/>
        </w:rPr>
        <w:t xml:space="preserve"> Blackwell Publishers, pp. 212-226. </w:t>
      </w:r>
    </w:p>
    <w:p w14:paraId="708BEBA9"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Butler, J. (2005). </w:t>
      </w:r>
      <w:r w:rsidRPr="002263E3">
        <w:rPr>
          <w:rFonts w:ascii="Verdana" w:eastAsia="Arial" w:hAnsi="Verdana" w:cs="Arial"/>
          <w:i/>
          <w:iCs/>
          <w:color w:val="000000" w:themeColor="text1"/>
          <w:lang w:val="en-GB"/>
        </w:rPr>
        <w:t>Giving an account of oneself.</w:t>
      </w:r>
      <w:r w:rsidRPr="002263E3">
        <w:rPr>
          <w:rFonts w:ascii="Verdana" w:eastAsia="Arial" w:hAnsi="Verdana" w:cs="Arial"/>
          <w:b/>
          <w:bCs/>
          <w:color w:val="000000" w:themeColor="text1"/>
          <w:lang w:val="en-GB"/>
        </w:rPr>
        <w:t xml:space="preserve"> </w:t>
      </w:r>
      <w:r w:rsidRPr="002263E3">
        <w:rPr>
          <w:rFonts w:ascii="Verdana" w:eastAsia="Arial" w:hAnsi="Verdana" w:cs="Arial"/>
          <w:color w:val="000000" w:themeColor="text1"/>
          <w:lang w:val="en-GB"/>
        </w:rPr>
        <w:t xml:space="preserve">Fordham University Press. </w:t>
      </w:r>
    </w:p>
    <w:p w14:paraId="42DCB8AB"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Butler, J. (2010). </w:t>
      </w:r>
      <w:r w:rsidRPr="002263E3">
        <w:rPr>
          <w:rFonts w:ascii="Verdana" w:eastAsia="Arial" w:hAnsi="Verdana" w:cs="Arial"/>
          <w:i/>
          <w:iCs/>
          <w:color w:val="000000" w:themeColor="text1"/>
          <w:lang w:val="en-GB"/>
        </w:rPr>
        <w:t>Frames of War: When Is Life Grievable?</w:t>
      </w:r>
      <w:r w:rsidRPr="002263E3">
        <w:rPr>
          <w:rFonts w:ascii="Verdana" w:eastAsia="Arial" w:hAnsi="Verdana" w:cs="Arial"/>
          <w:b/>
          <w:bCs/>
          <w:color w:val="000000" w:themeColor="text1"/>
          <w:lang w:val="en-GB"/>
        </w:rPr>
        <w:t xml:space="preserve"> </w:t>
      </w:r>
      <w:r w:rsidRPr="002263E3">
        <w:rPr>
          <w:rFonts w:ascii="Verdana" w:eastAsia="Arial" w:hAnsi="Verdana" w:cs="Arial"/>
          <w:color w:val="000000" w:themeColor="text1"/>
          <w:lang w:val="en-GB"/>
        </w:rPr>
        <w:t xml:space="preserve">Verso. </w:t>
      </w:r>
    </w:p>
    <w:p w14:paraId="28A53EC8"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t xml:space="preserve">Cassal, L. C. B. (2022). Dangerous Subjects and Discourses of Childhood: 'Child as Method’ for Analysing Section 28 (1988) and LGBT and Trans Action Plans (2011, 2018). In: Albrecth, J.; Gupta, O.; Threadgold, L.; Wallace, L. (eds). </w:t>
      </w:r>
      <w:r w:rsidRPr="002263E3">
        <w:rPr>
          <w:rFonts w:ascii="Verdana" w:eastAsia="Arial" w:hAnsi="Verdana" w:cs="Arial"/>
          <w:i/>
          <w:iCs/>
          <w:color w:val="000000" w:themeColor="text1"/>
          <w:lang w:val="en-GB"/>
        </w:rPr>
        <w:t>En-Gender 2021: Interdisciplinary explorations of Gender Studies.</w:t>
      </w:r>
      <w:r w:rsidRPr="002263E3">
        <w:rPr>
          <w:rFonts w:ascii="Verdana" w:eastAsia="Arial" w:hAnsi="Verdana" w:cs="Arial"/>
          <w:color w:val="000000" w:themeColor="text1"/>
          <w:lang w:val="en-GB"/>
        </w:rPr>
        <w:t xml:space="preserve"> University of Heidelberg, p. 100-114. https://archiv.ub.uni-heidelberg.de/volltextserver/32342/8/En-Gender_2022.pdf</w:t>
      </w:r>
    </w:p>
    <w:p w14:paraId="66663D25"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t xml:space="preserve">Cassal, L. C. B. (2023). The developmental logic: Childhood, development, and the reform of Gender Recognition Act (GRA) in Scotland and the UK.  </w:t>
      </w:r>
      <w:r w:rsidRPr="002263E3">
        <w:rPr>
          <w:rFonts w:ascii="Verdana" w:eastAsia="Arial" w:hAnsi="Verdana" w:cs="Arial"/>
          <w:i/>
          <w:iCs/>
          <w:color w:val="000000" w:themeColor="text1"/>
          <w:lang w:val="en-GB"/>
        </w:rPr>
        <w:t>Meeting New Challenges in Education</w:t>
      </w:r>
      <w:r w:rsidRPr="002263E3">
        <w:rPr>
          <w:rFonts w:ascii="Verdana" w:eastAsia="Arial" w:hAnsi="Verdana" w:cs="Arial"/>
          <w:color w:val="000000" w:themeColor="text1"/>
          <w:lang w:val="en-GB"/>
        </w:rPr>
        <w:t xml:space="preserve">, </w:t>
      </w:r>
      <w:r w:rsidRPr="002263E3">
        <w:rPr>
          <w:rFonts w:ascii="Verdana" w:eastAsia="Arial" w:hAnsi="Verdana" w:cs="Arial"/>
          <w:i/>
          <w:iCs/>
          <w:color w:val="000000" w:themeColor="text1"/>
          <w:lang w:val="en-GB"/>
        </w:rPr>
        <w:t>1</w:t>
      </w:r>
      <w:r w:rsidRPr="002263E3">
        <w:rPr>
          <w:rFonts w:ascii="Verdana" w:eastAsia="Arial" w:hAnsi="Verdana" w:cs="Arial"/>
          <w:color w:val="000000" w:themeColor="text1"/>
          <w:lang w:val="en-GB"/>
        </w:rPr>
        <w:t xml:space="preserve">, 14-21. https://www.ntu.ac.uk/__data/assets/pdf_file/0018/2022066/Issue-1.pdf    </w:t>
      </w:r>
    </w:p>
    <w:p w14:paraId="7B44A102"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lastRenderedPageBreak/>
        <w:t xml:space="preserve">Cassal, L. C. B. (2024) </w:t>
      </w:r>
      <w:r w:rsidRPr="002263E3">
        <w:rPr>
          <w:rFonts w:ascii="Verdana" w:eastAsia="Arial" w:hAnsi="Verdana" w:cs="Arial"/>
          <w:i/>
          <w:iCs/>
          <w:color w:val="000000" w:themeColor="text1"/>
          <w:lang w:val="en-GB"/>
        </w:rPr>
        <w:t>Age, Development, and Nation: Child as Method and Legal Gender Recognition in the UK</w:t>
      </w:r>
      <w:r w:rsidRPr="002263E3">
        <w:rPr>
          <w:rFonts w:ascii="Verdana" w:eastAsia="Arial" w:hAnsi="Verdana" w:cs="Arial"/>
          <w:color w:val="000000" w:themeColor="text1"/>
          <w:lang w:val="en-GB"/>
        </w:rPr>
        <w:t>. [Unpublished doctoral dissertation]. The University of Manchester.</w:t>
      </w:r>
    </w:p>
    <w:p w14:paraId="12E1D180" w14:textId="398023BF"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hAnsi="Verdana"/>
          <w:lang w:val="en-GB"/>
        </w:rPr>
        <w:t xml:space="preserve">Cassal, L. C. B., Christinaki, A., &amp; Burman, E. (2024). Who Counts as Child? Using Child as method and Fanon to Challenge Figurations of Childhood. </w:t>
      </w:r>
      <w:r w:rsidRPr="002263E3">
        <w:rPr>
          <w:rFonts w:ascii="Verdana" w:hAnsi="Verdana"/>
          <w:i/>
          <w:iCs/>
          <w:lang w:val="en-GB"/>
        </w:rPr>
        <w:t xml:space="preserve">Cultural studies – critical methodologies, </w:t>
      </w:r>
      <w:r w:rsidRPr="002263E3">
        <w:rPr>
          <w:rFonts w:ascii="Verdana" w:hAnsi="Verdana"/>
          <w:lang w:val="en-GB"/>
        </w:rPr>
        <w:t xml:space="preserve">Online First. </w:t>
      </w:r>
      <w:r w:rsidRPr="00041681">
        <w:rPr>
          <w:rFonts w:ascii="Verdana" w:hAnsi="Verdana"/>
          <w:lang w:val="en-GB"/>
        </w:rPr>
        <w:t>https://doi.org/10.1177/15327086241272015</w:t>
      </w:r>
    </w:p>
    <w:p w14:paraId="7C2ED411"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hAnsi="Verdana"/>
          <w:lang w:val="en-GB"/>
        </w:rPr>
        <w:t xml:space="preserve">Cassal, L. C. B., Christinaki, A., Burman, E., Black, L., &amp; Wu, W. (Eds). (2023). </w:t>
      </w:r>
      <w:r w:rsidRPr="002263E3">
        <w:rPr>
          <w:rFonts w:ascii="Verdana" w:hAnsi="Verdana"/>
          <w:i/>
          <w:iCs/>
          <w:lang w:val="en-GB"/>
        </w:rPr>
        <w:t>Child as Method International Symposium Conference Proceedings.</w:t>
      </w:r>
      <w:r w:rsidRPr="002263E3">
        <w:rPr>
          <w:rFonts w:ascii="Verdana" w:hAnsi="Verdana"/>
          <w:lang w:val="en-GB"/>
        </w:rPr>
        <w:t xml:space="preserve"> University of Manchester. https://doi.org/10.48420/24073236.v1  </w:t>
      </w:r>
    </w:p>
    <w:p w14:paraId="2B8A95B3"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hAnsi="Verdana"/>
          <w:lang w:val="en-GB"/>
        </w:rPr>
        <w:t xml:space="preserve">Castañeda, C. (2002). </w:t>
      </w:r>
      <w:r w:rsidRPr="002263E3">
        <w:rPr>
          <w:rFonts w:ascii="Verdana" w:hAnsi="Verdana"/>
          <w:i/>
          <w:iCs/>
          <w:lang w:val="en-GB"/>
        </w:rPr>
        <w:t>Figurations Child, Bodies, Worlds</w:t>
      </w:r>
      <w:r w:rsidRPr="002263E3">
        <w:rPr>
          <w:rFonts w:ascii="Verdana" w:hAnsi="Verdana"/>
          <w:lang w:val="en-GB"/>
        </w:rPr>
        <w:t>. Duke University Press.</w:t>
      </w:r>
    </w:p>
    <w:p w14:paraId="7E9DC1E0" w14:textId="69DADE8D"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2ADD715E">
        <w:rPr>
          <w:rFonts w:ascii="Verdana" w:eastAsia="Arial" w:hAnsi="Verdana" w:cs="Arial"/>
          <w:color w:val="000000" w:themeColor="text1"/>
          <w:lang w:val="en-GB"/>
        </w:rPr>
        <w:t>Christinaki, A. (202</w:t>
      </w:r>
      <w:r w:rsidR="3D267D26" w:rsidRPr="2ADD715E">
        <w:rPr>
          <w:rFonts w:ascii="Verdana" w:eastAsia="Arial" w:hAnsi="Verdana" w:cs="Arial"/>
          <w:color w:val="000000" w:themeColor="text1"/>
          <w:lang w:val="en-GB"/>
        </w:rPr>
        <w:t>5a</w:t>
      </w:r>
      <w:r w:rsidRPr="2ADD715E">
        <w:rPr>
          <w:rFonts w:ascii="Verdana" w:eastAsia="Arial" w:hAnsi="Verdana" w:cs="Arial"/>
          <w:color w:val="000000" w:themeColor="text1"/>
          <w:lang w:val="en-GB"/>
        </w:rPr>
        <w:t xml:space="preserve">). </w:t>
      </w:r>
      <w:r w:rsidRPr="2ADD715E">
        <w:rPr>
          <w:rFonts w:ascii="Verdana" w:eastAsia="Arial" w:hAnsi="Verdana" w:cs="Arial"/>
          <w:i/>
          <w:iCs/>
          <w:color w:val="000000" w:themeColor="text1"/>
          <w:lang w:val="en-GB"/>
        </w:rPr>
        <w:t>Age assessment and migration control: “Child as method”</w:t>
      </w:r>
      <w:r w:rsidRPr="2ADD715E">
        <w:rPr>
          <w:rFonts w:ascii="Verdana" w:eastAsia="Arial" w:hAnsi="Verdana" w:cs="Arial"/>
          <w:color w:val="000000" w:themeColor="text1"/>
          <w:lang w:val="en-GB"/>
        </w:rPr>
        <w:t>. [Manuscript submitted for publication].</w:t>
      </w:r>
    </w:p>
    <w:p w14:paraId="19F5F90B" w14:textId="4EF2F7E4" w:rsidR="506F0858" w:rsidRDefault="506F0858" w:rsidP="56D1320F">
      <w:pPr>
        <w:spacing w:afterLines="160" w:after="384" w:line="360" w:lineRule="auto"/>
        <w:ind w:left="709" w:hanging="720"/>
        <w:rPr>
          <w:rFonts w:ascii="Verdana" w:eastAsia="Arial" w:hAnsi="Verdana" w:cs="Arial"/>
          <w:color w:val="000000" w:themeColor="text1"/>
          <w:lang w:val="en-GB"/>
        </w:rPr>
      </w:pPr>
      <w:r w:rsidRPr="56D1320F">
        <w:rPr>
          <w:rFonts w:ascii="Verdana" w:eastAsia="Arial" w:hAnsi="Verdana" w:cs="Arial"/>
          <w:color w:val="000000" w:themeColor="text1"/>
          <w:lang w:val="en-GB"/>
        </w:rPr>
        <w:t>Christinaki, A. (2025</w:t>
      </w:r>
      <w:r w:rsidR="1C955CFD" w:rsidRPr="56D1320F">
        <w:rPr>
          <w:rFonts w:ascii="Verdana" w:eastAsia="Arial" w:hAnsi="Verdana" w:cs="Arial"/>
          <w:color w:val="000000" w:themeColor="text1"/>
          <w:lang w:val="en-GB"/>
        </w:rPr>
        <w:t>b</w:t>
      </w:r>
      <w:r w:rsidRPr="56D1320F">
        <w:rPr>
          <w:rFonts w:ascii="Verdana" w:eastAsia="Arial" w:hAnsi="Verdana" w:cs="Arial"/>
          <w:color w:val="000000" w:themeColor="text1"/>
          <w:lang w:val="en-GB"/>
        </w:rPr>
        <w:t xml:space="preserve">). </w:t>
      </w:r>
      <w:r w:rsidR="7FBE8E8F" w:rsidRPr="56D1320F">
        <w:rPr>
          <w:rFonts w:ascii="Verdana" w:eastAsia="Arial" w:hAnsi="Verdana" w:cs="Arial"/>
          <w:color w:val="000000" w:themeColor="text1"/>
          <w:lang w:val="en-GB"/>
        </w:rPr>
        <w:t xml:space="preserve">Which children – which childhood? </w:t>
      </w:r>
      <w:r w:rsidR="7FBE8E8F" w:rsidRPr="56D1320F">
        <w:rPr>
          <w:rFonts w:ascii="Verdana" w:eastAsia="Arial" w:hAnsi="Verdana" w:cs="Arial"/>
          <w:i/>
          <w:iCs/>
          <w:color w:val="000000" w:themeColor="text1"/>
          <w:lang w:val="en-GB"/>
        </w:rPr>
        <w:t>Annual Review of Critical Psychology</w:t>
      </w:r>
      <w:r w:rsidR="7FBE8E8F" w:rsidRPr="56D1320F">
        <w:rPr>
          <w:rFonts w:ascii="Verdana" w:eastAsia="Arial" w:hAnsi="Verdana" w:cs="Arial"/>
          <w:color w:val="000000" w:themeColor="text1"/>
          <w:lang w:val="en-GB"/>
        </w:rPr>
        <w:t>.</w:t>
      </w:r>
    </w:p>
    <w:p w14:paraId="0523A404"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Deleuze, G. (1988). </w:t>
      </w:r>
      <w:r w:rsidRPr="002263E3">
        <w:rPr>
          <w:rFonts w:ascii="Verdana" w:eastAsia="Arial" w:hAnsi="Verdana" w:cs="Arial"/>
          <w:i/>
          <w:iCs/>
          <w:color w:val="000000" w:themeColor="text1"/>
          <w:lang w:val="en-GB"/>
        </w:rPr>
        <w:t>Foucault</w:t>
      </w:r>
      <w:r w:rsidRPr="002263E3">
        <w:rPr>
          <w:rFonts w:ascii="Verdana" w:eastAsia="Arial" w:hAnsi="Verdana" w:cs="Arial"/>
          <w:b/>
          <w:bCs/>
          <w:color w:val="000000" w:themeColor="text1"/>
          <w:lang w:val="en-GB"/>
        </w:rPr>
        <w:t xml:space="preserve">. </w:t>
      </w:r>
      <w:r w:rsidRPr="002263E3">
        <w:rPr>
          <w:rFonts w:ascii="Verdana" w:eastAsia="Arial" w:hAnsi="Verdana" w:cs="Arial"/>
          <w:color w:val="000000" w:themeColor="text1"/>
          <w:lang w:val="en-GB"/>
        </w:rPr>
        <w:t xml:space="preserve">University of Minnesota Press. </w:t>
      </w:r>
    </w:p>
    <w:p w14:paraId="4357E7D3"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Deleuze, G.; Guattari, F. (1984). </w:t>
      </w:r>
      <w:r w:rsidRPr="002263E3">
        <w:rPr>
          <w:rFonts w:ascii="Verdana" w:eastAsia="Arial" w:hAnsi="Verdana" w:cs="Arial"/>
          <w:i/>
          <w:iCs/>
          <w:color w:val="000000" w:themeColor="text1"/>
          <w:lang w:val="en-GB"/>
        </w:rPr>
        <w:t>Anti-Oedipus: capitalism and schizophrenia.</w:t>
      </w:r>
      <w:r w:rsidRPr="002263E3">
        <w:rPr>
          <w:rFonts w:ascii="Verdana" w:eastAsia="Arial" w:hAnsi="Verdana" w:cs="Arial"/>
          <w:color w:val="000000" w:themeColor="text1"/>
          <w:lang w:val="en-GB"/>
        </w:rPr>
        <w:t xml:space="preserve"> Athlone. </w:t>
      </w:r>
    </w:p>
    <w:p w14:paraId="1E65503D"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lastRenderedPageBreak/>
        <w:t xml:space="preserve">Dreyfus, H. L. (1990). On the ordering of things: Being and power in Heidegger and Foucault. </w:t>
      </w:r>
      <w:r w:rsidRPr="002263E3">
        <w:rPr>
          <w:rFonts w:ascii="Verdana" w:eastAsia="Arial" w:hAnsi="Verdana" w:cs="Arial"/>
          <w:i/>
          <w:iCs/>
          <w:color w:val="000000" w:themeColor="text1"/>
          <w:lang w:val="en-GB"/>
        </w:rPr>
        <w:t>The Southern Journal of Philosophy, 28</w:t>
      </w:r>
      <w:r w:rsidRPr="002263E3">
        <w:rPr>
          <w:rFonts w:ascii="Verdana" w:eastAsia="Arial" w:hAnsi="Verdana" w:cs="Arial"/>
          <w:color w:val="000000" w:themeColor="text1"/>
          <w:lang w:val="en-GB"/>
        </w:rPr>
        <w:t>(5), 83. https://philpapers.org/rec/DREOTO-2</w:t>
      </w:r>
    </w:p>
    <w:p w14:paraId="2FC3EBAF"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Edelman, L. (2004). </w:t>
      </w:r>
      <w:r w:rsidRPr="002263E3">
        <w:rPr>
          <w:rFonts w:ascii="Verdana" w:eastAsia="Arial" w:hAnsi="Verdana" w:cs="Arial"/>
          <w:i/>
          <w:iCs/>
          <w:color w:val="000000" w:themeColor="text1"/>
          <w:lang w:val="en-GB"/>
        </w:rPr>
        <w:t>No future: queer theory and death drive</w:t>
      </w:r>
      <w:r w:rsidRPr="002263E3">
        <w:rPr>
          <w:rFonts w:ascii="Verdana" w:eastAsia="Arial" w:hAnsi="Verdana" w:cs="Arial"/>
          <w:color w:val="000000" w:themeColor="text1"/>
          <w:lang w:val="en-GB"/>
        </w:rPr>
        <w:t xml:space="preserve">. Duke University Press. </w:t>
      </w:r>
    </w:p>
    <w:p w14:paraId="0A3562E8"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Fanon, F. (1980). </w:t>
      </w:r>
      <w:r w:rsidRPr="002263E3">
        <w:rPr>
          <w:rFonts w:ascii="Verdana" w:eastAsia="Arial" w:hAnsi="Verdana" w:cs="Arial"/>
          <w:i/>
          <w:iCs/>
          <w:color w:val="000000" w:themeColor="text1"/>
          <w:lang w:val="en-GB"/>
        </w:rPr>
        <w:t>Towards the African revolution</w:t>
      </w:r>
      <w:r w:rsidRPr="002263E3">
        <w:rPr>
          <w:rFonts w:ascii="Verdana" w:eastAsia="Arial" w:hAnsi="Verdana" w:cs="Arial"/>
          <w:color w:val="000000" w:themeColor="text1"/>
          <w:lang w:val="en-GB"/>
        </w:rPr>
        <w:t xml:space="preserve">. Writers and Readers. </w:t>
      </w:r>
    </w:p>
    <w:p w14:paraId="3D2018F3"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Fanon, F. (1989). </w:t>
      </w:r>
      <w:r w:rsidRPr="002263E3">
        <w:rPr>
          <w:rFonts w:ascii="Verdana" w:eastAsia="Arial" w:hAnsi="Verdana" w:cs="Arial"/>
          <w:i/>
          <w:iCs/>
          <w:color w:val="000000" w:themeColor="text1"/>
          <w:lang w:val="en-GB"/>
        </w:rPr>
        <w:t>Studies in a Dying Colonialism.</w:t>
      </w:r>
      <w:r w:rsidRPr="002263E3">
        <w:rPr>
          <w:rFonts w:ascii="Verdana" w:eastAsia="Arial" w:hAnsi="Verdana" w:cs="Arial"/>
          <w:color w:val="000000" w:themeColor="text1"/>
          <w:lang w:val="en-GB"/>
        </w:rPr>
        <w:t xml:space="preserve"> Earthscan.</w:t>
      </w:r>
    </w:p>
    <w:p w14:paraId="136A04BC"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Fanon, F. (2001). </w:t>
      </w:r>
      <w:r w:rsidRPr="002263E3">
        <w:rPr>
          <w:rFonts w:ascii="Verdana" w:eastAsia="Arial" w:hAnsi="Verdana" w:cs="Arial"/>
          <w:i/>
          <w:iCs/>
          <w:color w:val="000000" w:themeColor="text1"/>
          <w:lang w:val="en-GB"/>
        </w:rPr>
        <w:t>The wretched of the earth</w:t>
      </w:r>
      <w:r w:rsidRPr="002263E3">
        <w:rPr>
          <w:rFonts w:ascii="Verdana" w:eastAsia="Arial" w:hAnsi="Verdana" w:cs="Arial"/>
          <w:color w:val="000000" w:themeColor="text1"/>
          <w:lang w:val="en-GB"/>
        </w:rPr>
        <w:t xml:space="preserve">. Penguin. </w:t>
      </w:r>
    </w:p>
    <w:p w14:paraId="65446DB2"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t xml:space="preserve">Fanon, F. (2008). </w:t>
      </w:r>
      <w:r w:rsidRPr="002263E3">
        <w:rPr>
          <w:rFonts w:ascii="Verdana" w:eastAsia="Arial" w:hAnsi="Verdana" w:cs="Arial"/>
          <w:i/>
          <w:iCs/>
          <w:color w:val="000000" w:themeColor="text1"/>
          <w:lang w:val="en-GB"/>
        </w:rPr>
        <w:t>Black skins, white masks</w:t>
      </w:r>
      <w:r w:rsidRPr="002263E3">
        <w:rPr>
          <w:rFonts w:ascii="Verdana" w:eastAsia="Arial" w:hAnsi="Verdana" w:cs="Arial"/>
          <w:color w:val="000000" w:themeColor="text1"/>
          <w:lang w:val="en-GB"/>
        </w:rPr>
        <w:t xml:space="preserve">. London: Pluto press. </w:t>
      </w:r>
    </w:p>
    <w:p w14:paraId="0D3137DC"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hAnsi="Verdana"/>
          <w:lang w:val="en-GB"/>
        </w:rPr>
        <w:t xml:space="preserve">Fanon, F. (2018). </w:t>
      </w:r>
      <w:r w:rsidRPr="002263E3">
        <w:rPr>
          <w:rFonts w:ascii="Verdana" w:hAnsi="Verdana"/>
          <w:i/>
          <w:iCs/>
          <w:lang w:val="en-GB"/>
        </w:rPr>
        <w:t>Alienation and freedom</w:t>
      </w:r>
      <w:r w:rsidRPr="002263E3">
        <w:rPr>
          <w:rFonts w:ascii="Verdana" w:hAnsi="Verdana"/>
          <w:lang w:val="en-GB"/>
        </w:rPr>
        <w:t xml:space="preserve"> (J. Khalfa &amp; R. Young, Eds.; S. Corcoran, Tran.). Bloomsbury Academic.</w:t>
      </w:r>
    </w:p>
    <w:p w14:paraId="34389F81"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Foucault, M. (1979). </w:t>
      </w:r>
      <w:r w:rsidRPr="002263E3">
        <w:rPr>
          <w:rFonts w:ascii="Verdana" w:eastAsia="Arial" w:hAnsi="Verdana" w:cs="Arial"/>
          <w:i/>
          <w:iCs/>
          <w:color w:val="000000" w:themeColor="text1"/>
          <w:lang w:val="en-GB"/>
        </w:rPr>
        <w:t>Discipline and punish: the birth of the prison.</w:t>
      </w:r>
      <w:r w:rsidRPr="002263E3">
        <w:rPr>
          <w:rFonts w:ascii="Verdana" w:eastAsia="Arial" w:hAnsi="Verdana" w:cs="Arial"/>
          <w:color w:val="000000" w:themeColor="text1"/>
          <w:lang w:val="en-GB"/>
        </w:rPr>
        <w:t xml:space="preserve"> Penguin. </w:t>
      </w:r>
    </w:p>
    <w:p w14:paraId="7B4BF49F"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Foucault, M. (1981). The order of discourse. In: Young, R. (Ed).</w:t>
      </w:r>
      <w:r w:rsidRPr="002263E3">
        <w:rPr>
          <w:rFonts w:ascii="Verdana" w:eastAsia="Arial" w:hAnsi="Verdana" w:cs="Arial"/>
          <w:i/>
          <w:iCs/>
          <w:color w:val="000000" w:themeColor="text1"/>
          <w:lang w:val="en-GB"/>
        </w:rPr>
        <w:t xml:space="preserve"> Untying the text: a post-structural anthology.</w:t>
      </w:r>
      <w:r w:rsidRPr="002263E3">
        <w:rPr>
          <w:rFonts w:ascii="Verdana" w:eastAsia="Arial" w:hAnsi="Verdana" w:cs="Arial"/>
          <w:color w:val="000000" w:themeColor="text1"/>
          <w:lang w:val="en-GB"/>
        </w:rPr>
        <w:t xml:space="preserve"> Boston: Routledge &amp; Kegan Paul, pp. 48-78. </w:t>
      </w:r>
    </w:p>
    <w:p w14:paraId="2BF47305"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Foucault, M. (1984). Preface: for a non-fascist life. In: Deleuze, G.; Guattari, F. </w:t>
      </w:r>
      <w:r w:rsidRPr="002263E3">
        <w:rPr>
          <w:rFonts w:ascii="Verdana" w:eastAsia="Arial" w:hAnsi="Verdana" w:cs="Arial"/>
          <w:i/>
          <w:iCs/>
          <w:color w:val="000000" w:themeColor="text1"/>
          <w:lang w:val="en-GB"/>
        </w:rPr>
        <w:t>Anti-Oedipus: capitalism and schizophrenia.</w:t>
      </w:r>
      <w:r w:rsidRPr="002263E3">
        <w:rPr>
          <w:rFonts w:ascii="Verdana" w:eastAsia="Arial" w:hAnsi="Verdana" w:cs="Arial"/>
          <w:color w:val="000000" w:themeColor="text1"/>
          <w:lang w:val="en-GB"/>
        </w:rPr>
        <w:t xml:space="preserve"> Athlone. </w:t>
      </w:r>
    </w:p>
    <w:p w14:paraId="5BED5903"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Foucault, M. (1990). </w:t>
      </w:r>
      <w:r w:rsidRPr="002263E3">
        <w:rPr>
          <w:rFonts w:ascii="Verdana" w:eastAsia="Arial" w:hAnsi="Verdana" w:cs="Arial"/>
          <w:i/>
          <w:iCs/>
          <w:color w:val="000000" w:themeColor="text1"/>
          <w:lang w:val="en-GB"/>
        </w:rPr>
        <w:t xml:space="preserve">The History of Sexuality, Vol. 1, The Will to Knowledge. </w:t>
      </w:r>
      <w:r w:rsidRPr="002263E3">
        <w:rPr>
          <w:rFonts w:ascii="Verdana" w:eastAsia="Arial" w:hAnsi="Verdana" w:cs="Arial"/>
          <w:color w:val="000000" w:themeColor="text1"/>
          <w:lang w:val="en-GB"/>
        </w:rPr>
        <w:t xml:space="preserve">Penguin. </w:t>
      </w:r>
    </w:p>
    <w:p w14:paraId="3B7CABE5"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lastRenderedPageBreak/>
        <w:t xml:space="preserve">Foucault, M. (1997). Friendship as a way of life. In: </w:t>
      </w:r>
      <w:r w:rsidRPr="002263E3">
        <w:rPr>
          <w:rFonts w:ascii="Verdana" w:eastAsia="Arial" w:hAnsi="Verdana" w:cs="Arial"/>
          <w:i/>
          <w:iCs/>
          <w:color w:val="000000" w:themeColor="text1"/>
          <w:lang w:val="en-GB"/>
        </w:rPr>
        <w:t>Ethics: Subjectivity and Truth</w:t>
      </w:r>
      <w:r w:rsidRPr="002263E3">
        <w:rPr>
          <w:rFonts w:ascii="Verdana" w:eastAsia="Arial" w:hAnsi="Verdana" w:cs="Arial"/>
          <w:color w:val="000000" w:themeColor="text1"/>
          <w:lang w:val="en-GB"/>
        </w:rPr>
        <w:t xml:space="preserve">. The New Press, p. 135-156 </w:t>
      </w:r>
    </w:p>
    <w:p w14:paraId="38DB47EF"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Foucault, M. (2021). </w:t>
      </w:r>
      <w:r w:rsidRPr="002263E3">
        <w:rPr>
          <w:rFonts w:ascii="Verdana" w:eastAsia="Arial" w:hAnsi="Verdana" w:cs="Arial"/>
          <w:i/>
          <w:iCs/>
          <w:color w:val="000000" w:themeColor="text1"/>
          <w:lang w:val="en-GB"/>
        </w:rPr>
        <w:t>“What Is an Author?” Language, Counter-Memory, Practice.</w:t>
      </w:r>
      <w:r w:rsidRPr="002263E3">
        <w:rPr>
          <w:rFonts w:ascii="Verdana" w:eastAsia="Arial" w:hAnsi="Verdana" w:cs="Arial"/>
          <w:color w:val="000000" w:themeColor="text1"/>
          <w:lang w:val="en-GB"/>
        </w:rPr>
        <w:t xml:space="preserve"> Cornell University Press, p. 113–138 </w:t>
      </w:r>
    </w:p>
    <w:p w14:paraId="4F636A33"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hAnsi="Verdana"/>
          <w:lang w:val="en-GB"/>
        </w:rPr>
        <w:t xml:space="preserve">Goodfellow, L. (2021). </w:t>
      </w:r>
      <w:r w:rsidRPr="002263E3">
        <w:rPr>
          <w:rFonts w:ascii="Verdana" w:hAnsi="Verdana"/>
          <w:i/>
          <w:iCs/>
          <w:lang w:val="en-GB"/>
        </w:rPr>
        <w:t>A Foucauldian Discourse Analysis of Educational Psychologists' Accounts of their Understanding and Enactment of the United Nations Convention on the Rights of the Child</w:t>
      </w:r>
      <w:r w:rsidRPr="002263E3">
        <w:rPr>
          <w:rFonts w:ascii="Verdana" w:hAnsi="Verdana"/>
          <w:lang w:val="en-GB"/>
        </w:rPr>
        <w:t xml:space="preserve"> [Thesis, University of Manchester]. The University of Manchester Library. https://research.manchester.ac.uk/files/216119996/FULL_TEXT.PDF  </w:t>
      </w:r>
    </w:p>
    <w:p w14:paraId="33EE0038"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t xml:space="preserve">Grabham, E. (2010). Governing Permanence: Trans Subjects, Time, and the Gender Recognition Act. </w:t>
      </w:r>
      <w:r w:rsidRPr="002263E3">
        <w:rPr>
          <w:rFonts w:ascii="Verdana" w:eastAsia="Arial" w:hAnsi="Verdana" w:cs="Arial"/>
          <w:i/>
          <w:iCs/>
          <w:color w:val="000000" w:themeColor="text1"/>
          <w:lang w:val="en-GB"/>
        </w:rPr>
        <w:t>Social &amp; Legal Studies, 19</w:t>
      </w:r>
      <w:r w:rsidRPr="002263E3">
        <w:rPr>
          <w:rFonts w:ascii="Verdana" w:eastAsia="Arial" w:hAnsi="Verdana" w:cs="Arial"/>
          <w:color w:val="000000" w:themeColor="text1"/>
          <w:lang w:val="en-GB"/>
        </w:rPr>
        <w:t xml:space="preserve">(1), pp. 107-126. </w:t>
      </w:r>
    </w:p>
    <w:p w14:paraId="4C8B2814" w14:textId="77777777" w:rsidR="00041681" w:rsidRPr="002263E3" w:rsidRDefault="00041681" w:rsidP="00041681">
      <w:pPr>
        <w:snapToGrid w:val="0"/>
        <w:spacing w:afterLines="160" w:after="384" w:line="360" w:lineRule="auto"/>
        <w:ind w:left="709" w:hanging="720"/>
        <w:rPr>
          <w:rFonts w:ascii="Verdana" w:hAnsi="Verdana"/>
          <w:lang w:val="en-GB"/>
        </w:rPr>
      </w:pPr>
      <w:r w:rsidRPr="56D1320F">
        <w:rPr>
          <w:rFonts w:ascii="Verdana" w:eastAsia="Arial" w:hAnsi="Verdana" w:cs="Arial"/>
          <w:color w:val="000000" w:themeColor="text1"/>
          <w:lang w:val="en-GB"/>
        </w:rPr>
        <w:t xml:space="preserve">Grabham, E. (2011) ‘Transgender Temporalities and the United Kingdom Gender Recognition Act’’. In: Davies, B.; Funke, J. (eds). </w:t>
      </w:r>
      <w:r w:rsidRPr="56D1320F">
        <w:rPr>
          <w:rFonts w:ascii="Verdana" w:eastAsia="Arial" w:hAnsi="Verdana" w:cs="Arial"/>
          <w:i/>
          <w:iCs/>
          <w:color w:val="000000" w:themeColor="text1"/>
          <w:lang w:val="en-GB"/>
        </w:rPr>
        <w:t xml:space="preserve">Sex, Gender and Time in Fiction &amp; Culture </w:t>
      </w:r>
      <w:r w:rsidRPr="56D1320F">
        <w:rPr>
          <w:rFonts w:ascii="Verdana" w:eastAsia="Arial" w:hAnsi="Verdana" w:cs="Arial"/>
          <w:color w:val="000000" w:themeColor="text1"/>
          <w:lang w:val="en-GB"/>
        </w:rPr>
        <w:t>(pp. 154-169).</w:t>
      </w:r>
      <w:r w:rsidRPr="56D1320F">
        <w:rPr>
          <w:rFonts w:ascii="Verdana" w:eastAsia="Arial" w:hAnsi="Verdana" w:cs="Arial"/>
          <w:i/>
          <w:iCs/>
          <w:color w:val="000000" w:themeColor="text1"/>
          <w:lang w:val="en-GB"/>
        </w:rPr>
        <w:t xml:space="preserve"> </w:t>
      </w:r>
      <w:r w:rsidRPr="56D1320F">
        <w:rPr>
          <w:rFonts w:ascii="Verdana" w:eastAsia="Arial" w:hAnsi="Verdana" w:cs="Arial"/>
          <w:color w:val="000000" w:themeColor="text1"/>
          <w:lang w:val="en-GB"/>
        </w:rPr>
        <w:t xml:space="preserve">Palgrave Macmillian. </w:t>
      </w:r>
    </w:p>
    <w:p w14:paraId="7AFC4850" w14:textId="586B14CD" w:rsidR="55CD0670" w:rsidRDefault="55CD0670" w:rsidP="56D1320F">
      <w:pPr>
        <w:spacing w:afterLines="160" w:after="384" w:line="360" w:lineRule="auto"/>
        <w:ind w:left="709" w:hanging="720"/>
        <w:rPr>
          <w:rFonts w:ascii="Verdana" w:eastAsia="Arial" w:hAnsi="Verdana" w:cs="Arial"/>
          <w:i/>
          <w:iCs/>
          <w:color w:val="000000" w:themeColor="text1"/>
        </w:rPr>
      </w:pPr>
      <w:r w:rsidRPr="56D1320F">
        <w:rPr>
          <w:rFonts w:ascii="Verdana" w:eastAsia="Arial" w:hAnsi="Verdana" w:cs="Arial"/>
          <w:color w:val="000000" w:themeColor="text1"/>
        </w:rPr>
        <w:t xml:space="preserve">Katz, I. (2025). Child as Method To Read Lacan. </w:t>
      </w:r>
      <w:r w:rsidRPr="56D1320F">
        <w:rPr>
          <w:rFonts w:ascii="Verdana" w:eastAsia="Arial" w:hAnsi="Verdana" w:cs="Arial"/>
          <w:i/>
          <w:iCs/>
          <w:color w:val="000000" w:themeColor="text1"/>
        </w:rPr>
        <w:t>Annual Review of Critical Psychology.</w:t>
      </w:r>
    </w:p>
    <w:p w14:paraId="40A2F79C" w14:textId="37BE2CC3" w:rsidR="00041681" w:rsidRDefault="00041681" w:rsidP="56D1320F">
      <w:pPr>
        <w:spacing w:afterLines="160" w:after="384" w:line="360" w:lineRule="auto"/>
        <w:ind w:left="709" w:hanging="720"/>
        <w:rPr>
          <w:rFonts w:ascii="Verdana" w:hAnsi="Verdana"/>
          <w:lang w:val="en-GB"/>
        </w:rPr>
      </w:pPr>
      <w:r w:rsidRPr="56D1320F">
        <w:rPr>
          <w:rFonts w:ascii="Verdana" w:eastAsia="Arial" w:hAnsi="Verdana" w:cs="Arial"/>
          <w:color w:val="000000" w:themeColor="text1"/>
          <w:lang w:val="fr-FR"/>
        </w:rPr>
        <w:t xml:space="preserve">Katz, I.; Dunker, C. (2019). Clinique du Soin aux Bords de la Rivière du Xingu: Une Intervention psychanalytique auprès de la Population riveraine atteinte par Belo Monte. </w:t>
      </w:r>
      <w:r w:rsidRPr="56D1320F">
        <w:rPr>
          <w:rFonts w:ascii="Verdana" w:eastAsia="Arial" w:hAnsi="Verdana" w:cs="Arial"/>
          <w:i/>
          <w:iCs/>
          <w:color w:val="000000" w:themeColor="text1"/>
          <w:lang w:val="fr-FR"/>
        </w:rPr>
        <w:t>Recherches en psychanalyse, 27</w:t>
      </w:r>
      <w:r w:rsidRPr="56D1320F">
        <w:rPr>
          <w:rFonts w:ascii="Verdana" w:eastAsia="Arial" w:hAnsi="Verdana" w:cs="Arial"/>
          <w:color w:val="000000" w:themeColor="text1"/>
          <w:lang w:val="fr-FR"/>
        </w:rPr>
        <w:t xml:space="preserve">, 49-58. https://doi.org/10.3917/rep1.027.0049 </w:t>
      </w:r>
    </w:p>
    <w:p w14:paraId="78FE0D07"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t xml:space="preserve">Laplanche, J., &amp; Pontalis, J. (1988). </w:t>
      </w:r>
      <w:r w:rsidRPr="002263E3">
        <w:rPr>
          <w:rFonts w:ascii="Verdana" w:eastAsia="Arial" w:hAnsi="Verdana" w:cs="Arial"/>
          <w:i/>
          <w:iCs/>
          <w:color w:val="000000" w:themeColor="text1"/>
          <w:lang w:val="en-GB"/>
        </w:rPr>
        <w:t>The language of psychoanalysis</w:t>
      </w:r>
      <w:r w:rsidRPr="002263E3">
        <w:rPr>
          <w:rFonts w:ascii="Verdana" w:eastAsia="Arial" w:hAnsi="Verdana" w:cs="Arial"/>
          <w:color w:val="000000" w:themeColor="text1"/>
          <w:lang w:val="en-GB"/>
        </w:rPr>
        <w:t>. Taylor &amp; Francis Group.</w:t>
      </w:r>
    </w:p>
    <w:p w14:paraId="4546BEB4"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lastRenderedPageBreak/>
        <w:t xml:space="preserve">Mattos, A. R., &amp; Moura e Silva, G. D. (2023). “To Be Treated as a Thing”: Discussing Power Relations with Children in a Public School in Rio de Janeiro. In Zurbriggen, E. L., &amp; Capdevila, R. (Eds.). </w:t>
      </w:r>
      <w:r w:rsidRPr="002263E3">
        <w:rPr>
          <w:rFonts w:ascii="Verdana" w:eastAsia="Arial" w:hAnsi="Verdana" w:cs="Arial"/>
          <w:i/>
          <w:iCs/>
          <w:color w:val="000000" w:themeColor="text1"/>
          <w:lang w:val="en-GB"/>
        </w:rPr>
        <w:t>The Palgrave Handbook of Power, Gender, and Psychology</w:t>
      </w:r>
      <w:r w:rsidRPr="002263E3">
        <w:rPr>
          <w:rFonts w:ascii="Verdana" w:eastAsia="Arial" w:hAnsi="Verdana" w:cs="Arial"/>
          <w:color w:val="000000" w:themeColor="text1"/>
          <w:lang w:val="en-GB"/>
        </w:rPr>
        <w:t xml:space="preserve"> (pp. 63-75). Palgrave Macmillan. https://doi.org/10.1007/978-3-031-41531-9_5   </w:t>
      </w:r>
    </w:p>
    <w:p w14:paraId="460ECE4A" w14:textId="77777777" w:rsidR="00041681" w:rsidRPr="002263E3"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t xml:space="preserve">Millei, Z.; Silova, I.; Piattoeva, N.; Gannon, S. (2022). Scenes From a Collective Biography of Cold War Childhoods: A Decolonial Ethnodrama. </w:t>
      </w:r>
      <w:r w:rsidRPr="002263E3">
        <w:rPr>
          <w:rFonts w:ascii="Verdana" w:eastAsia="Arial" w:hAnsi="Verdana" w:cs="Arial"/>
          <w:i/>
          <w:iCs/>
          <w:color w:val="000000" w:themeColor="text1"/>
          <w:lang w:val="en-GB"/>
        </w:rPr>
        <w:t>Cultural Studies: Critical Methodologies, 22</w:t>
      </w:r>
      <w:r w:rsidRPr="002263E3">
        <w:rPr>
          <w:rFonts w:ascii="Verdana" w:eastAsia="Arial" w:hAnsi="Verdana" w:cs="Arial"/>
          <w:color w:val="000000" w:themeColor="text1"/>
          <w:lang w:val="en-GB"/>
        </w:rPr>
        <w:t xml:space="preserve">(3), 235-244. https://doi.org/10.1177/15327086211068194 </w:t>
      </w:r>
    </w:p>
    <w:p w14:paraId="410CD0FD"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Parker, I. (2005). </w:t>
      </w:r>
      <w:r w:rsidRPr="00041681">
        <w:rPr>
          <w:rFonts w:ascii="Verdana" w:eastAsia="Arial" w:hAnsi="Verdana" w:cs="Arial"/>
          <w:i/>
          <w:iCs/>
          <w:color w:val="000000" w:themeColor="text1"/>
          <w:lang w:val="en-GB"/>
        </w:rPr>
        <w:t xml:space="preserve">Qualitative Psychology: Introducing Radical Research. </w:t>
      </w:r>
      <w:r w:rsidRPr="002263E3">
        <w:rPr>
          <w:rFonts w:ascii="Verdana" w:eastAsia="Arial" w:hAnsi="Verdana" w:cs="Arial"/>
          <w:color w:val="000000" w:themeColor="text1"/>
          <w:lang w:val="en-GB"/>
        </w:rPr>
        <w:t xml:space="preserve">Open University Press. </w:t>
      </w:r>
    </w:p>
    <w:p w14:paraId="23BA472A"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Pierlejewski, M. (2023). ‘I feel like two different teachers’: the split self of teacher subjectivity. </w:t>
      </w:r>
      <w:r w:rsidRPr="002263E3">
        <w:rPr>
          <w:rFonts w:ascii="Verdana" w:eastAsia="Arial" w:hAnsi="Verdana" w:cs="Arial"/>
          <w:i/>
          <w:iCs/>
          <w:color w:val="000000" w:themeColor="text1"/>
          <w:lang w:val="en-GB"/>
        </w:rPr>
        <w:t>Pedagogy, Culture &amp; Society,</w:t>
      </w:r>
      <w:r w:rsidRPr="002263E3">
        <w:rPr>
          <w:rFonts w:ascii="Verdana" w:eastAsia="Arial" w:hAnsi="Verdana" w:cs="Arial"/>
          <w:b/>
          <w:bCs/>
          <w:color w:val="000000" w:themeColor="text1"/>
          <w:lang w:val="en-GB"/>
        </w:rPr>
        <w:t xml:space="preserve"> </w:t>
      </w:r>
      <w:r w:rsidRPr="002263E3">
        <w:rPr>
          <w:rFonts w:ascii="Verdana" w:eastAsia="Arial" w:hAnsi="Verdana" w:cs="Arial"/>
          <w:i/>
          <w:iCs/>
          <w:color w:val="000000" w:themeColor="text1"/>
          <w:lang w:val="en-GB"/>
        </w:rPr>
        <w:t>31</w:t>
      </w:r>
      <w:r w:rsidRPr="002263E3">
        <w:rPr>
          <w:rFonts w:ascii="Verdana" w:eastAsia="Arial" w:hAnsi="Verdana" w:cs="Arial"/>
          <w:color w:val="000000" w:themeColor="text1"/>
          <w:lang w:val="en-GB"/>
        </w:rPr>
        <w:t xml:space="preserve">(3), 515–530. https://doi.org/10.1080/14681366.2021.1924845 </w:t>
      </w:r>
    </w:p>
    <w:p w14:paraId="3C48D426"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Preciado, P. B. (2018). </w:t>
      </w:r>
      <w:r w:rsidRPr="002263E3">
        <w:rPr>
          <w:rFonts w:ascii="Verdana" w:eastAsia="Arial" w:hAnsi="Verdana" w:cs="Arial"/>
          <w:i/>
          <w:iCs/>
          <w:color w:val="000000" w:themeColor="text1"/>
          <w:lang w:val="en-GB"/>
        </w:rPr>
        <w:t>Contersexual Manifesto.</w:t>
      </w:r>
      <w:r w:rsidRPr="002263E3">
        <w:rPr>
          <w:rFonts w:ascii="Verdana" w:eastAsia="Arial" w:hAnsi="Verdana" w:cs="Arial"/>
          <w:b/>
          <w:bCs/>
          <w:color w:val="000000" w:themeColor="text1"/>
          <w:lang w:val="en-GB"/>
        </w:rPr>
        <w:t xml:space="preserve"> </w:t>
      </w:r>
      <w:r w:rsidRPr="002263E3">
        <w:rPr>
          <w:rFonts w:ascii="Verdana" w:eastAsia="Arial" w:hAnsi="Verdana" w:cs="Arial"/>
          <w:color w:val="000000" w:themeColor="text1"/>
          <w:lang w:val="en-GB"/>
        </w:rPr>
        <w:t xml:space="preserve">Columbia University Press. </w:t>
      </w:r>
      <w:r w:rsidRPr="002263E3">
        <w:rPr>
          <w:rFonts w:ascii="Verdana" w:eastAsia="Arial" w:hAnsi="Verdana" w:cs="Arial"/>
          <w:color w:val="000000" w:themeColor="text1"/>
          <w:lang w:val="en-GB"/>
        </w:rPr>
        <w:br/>
        <w:t xml:space="preserve">Preciado, P. B. (2021). </w:t>
      </w:r>
      <w:r w:rsidRPr="002263E3">
        <w:rPr>
          <w:rFonts w:ascii="Verdana" w:eastAsia="Arial" w:hAnsi="Verdana" w:cs="Arial"/>
          <w:i/>
          <w:iCs/>
          <w:color w:val="000000" w:themeColor="text1"/>
          <w:lang w:val="en-GB"/>
        </w:rPr>
        <w:t>Can the monster speak? a report to an academy of psychoanalysts</w:t>
      </w:r>
      <w:r w:rsidRPr="002263E3">
        <w:rPr>
          <w:rFonts w:ascii="Verdana" w:eastAsia="Arial" w:hAnsi="Verdana" w:cs="Arial"/>
          <w:color w:val="000000" w:themeColor="text1"/>
          <w:lang w:val="en-GB"/>
        </w:rPr>
        <w:t xml:space="preserve"> (F. Wynne, Tran.). Fitzcarraldo Editions.</w:t>
      </w:r>
    </w:p>
    <w:p w14:paraId="50FF90FE"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Rollo, T. (2018a) Feral children: settler colonialism, progress, and the figure of the child. </w:t>
      </w:r>
      <w:r w:rsidRPr="002263E3">
        <w:rPr>
          <w:rFonts w:ascii="Verdana" w:eastAsia="Arial" w:hAnsi="Verdana" w:cs="Arial"/>
          <w:i/>
          <w:iCs/>
          <w:color w:val="000000" w:themeColor="text1"/>
          <w:lang w:val="en-GB"/>
        </w:rPr>
        <w:t>Settler Colonial Studies, 8</w:t>
      </w:r>
      <w:r w:rsidRPr="002263E3">
        <w:rPr>
          <w:rFonts w:ascii="Verdana" w:eastAsia="Arial" w:hAnsi="Verdana" w:cs="Arial"/>
          <w:color w:val="000000" w:themeColor="text1"/>
          <w:lang w:val="en-GB"/>
        </w:rPr>
        <w:t xml:space="preserve">(1), 60-79, DOI: 10.1080/2201473X.2016.1199826 </w:t>
      </w:r>
    </w:p>
    <w:p w14:paraId="776A3C48" w14:textId="77777777" w:rsidR="00041681" w:rsidRPr="002263E3" w:rsidRDefault="00041681" w:rsidP="00041681">
      <w:pPr>
        <w:snapToGrid w:val="0"/>
        <w:spacing w:afterLines="160" w:after="384" w:line="360" w:lineRule="auto"/>
        <w:ind w:left="709" w:hanging="720"/>
        <w:rPr>
          <w:rFonts w:ascii="Verdana" w:hAnsi="Verdana"/>
          <w:lang w:val="en-GB"/>
        </w:rPr>
      </w:pPr>
      <w:r w:rsidRPr="002263E3">
        <w:rPr>
          <w:rFonts w:ascii="Verdana" w:eastAsia="Arial" w:hAnsi="Verdana" w:cs="Arial"/>
          <w:color w:val="000000" w:themeColor="text1"/>
          <w:lang w:val="en-GB"/>
        </w:rPr>
        <w:t xml:space="preserve">Rollo, T. (2018b). The Color of Childhood: The Role of the Child/Human Binary in the Production of Anti-Black Racism. </w:t>
      </w:r>
      <w:r w:rsidRPr="002263E3">
        <w:rPr>
          <w:rFonts w:ascii="Verdana" w:eastAsia="Arial" w:hAnsi="Verdana" w:cs="Arial"/>
          <w:i/>
          <w:iCs/>
          <w:color w:val="000000" w:themeColor="text1"/>
          <w:lang w:val="en-GB"/>
        </w:rPr>
        <w:t>Journal of Black Studies, 49</w:t>
      </w:r>
      <w:r w:rsidRPr="002263E3">
        <w:rPr>
          <w:rFonts w:ascii="Verdana" w:eastAsia="Arial" w:hAnsi="Verdana" w:cs="Arial"/>
          <w:color w:val="000000" w:themeColor="text1"/>
          <w:lang w:val="en-GB"/>
        </w:rPr>
        <w:t xml:space="preserve">(4), 307-329. https://doi.org/10.1177/0021934718760769 </w:t>
      </w:r>
    </w:p>
    <w:p w14:paraId="22AC844C" w14:textId="6F157F63" w:rsidR="3E859CAB" w:rsidRPr="008F0CF7" w:rsidRDefault="00041681" w:rsidP="00041681">
      <w:pPr>
        <w:snapToGrid w:val="0"/>
        <w:spacing w:afterLines="160" w:after="384" w:line="360" w:lineRule="auto"/>
        <w:ind w:left="709" w:hanging="720"/>
        <w:rPr>
          <w:rFonts w:ascii="Verdana" w:eastAsia="Arial" w:hAnsi="Verdana" w:cs="Arial"/>
          <w:color w:val="000000" w:themeColor="text1"/>
          <w:lang w:val="en-GB"/>
        </w:rPr>
      </w:pPr>
      <w:r w:rsidRPr="002263E3">
        <w:rPr>
          <w:rFonts w:ascii="Verdana" w:eastAsia="Arial" w:hAnsi="Verdana" w:cs="Arial"/>
          <w:color w:val="000000" w:themeColor="text1"/>
          <w:lang w:val="en-GB"/>
        </w:rPr>
        <w:lastRenderedPageBreak/>
        <w:t xml:space="preserve">Viterbo, H. (2021). </w:t>
      </w:r>
      <w:r w:rsidRPr="002263E3">
        <w:rPr>
          <w:rFonts w:ascii="Verdana" w:eastAsia="Arial" w:hAnsi="Verdana" w:cs="Arial"/>
          <w:i/>
          <w:iCs/>
          <w:color w:val="000000" w:themeColor="text1"/>
          <w:lang w:val="en-GB"/>
        </w:rPr>
        <w:t xml:space="preserve">Problematizing Law, Rights, and Childhood in Israel/Palestine. </w:t>
      </w:r>
      <w:r w:rsidRPr="002263E3">
        <w:rPr>
          <w:rFonts w:ascii="Verdana" w:eastAsia="Arial" w:hAnsi="Verdana" w:cs="Arial"/>
          <w:color w:val="000000" w:themeColor="text1"/>
          <w:lang w:val="en-GB"/>
        </w:rPr>
        <w:t>Cambridge University Press.</w:t>
      </w:r>
    </w:p>
    <w:sectPr w:rsidR="3E859CAB" w:rsidRPr="008F0C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D790F" w14:textId="77777777" w:rsidR="000F5154" w:rsidRDefault="000F5154">
      <w:pPr>
        <w:spacing w:after="0" w:line="240" w:lineRule="auto"/>
      </w:pPr>
      <w:r>
        <w:separator/>
      </w:r>
    </w:p>
  </w:endnote>
  <w:endnote w:type="continuationSeparator" w:id="0">
    <w:p w14:paraId="2A01AA87" w14:textId="77777777" w:rsidR="000F5154" w:rsidRDefault="000F51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DB687" w14:textId="77777777" w:rsidR="000F5154" w:rsidRDefault="000F5154">
      <w:pPr>
        <w:spacing w:after="0" w:line="240" w:lineRule="auto"/>
      </w:pPr>
      <w:r>
        <w:separator/>
      </w:r>
    </w:p>
  </w:footnote>
  <w:footnote w:type="continuationSeparator" w:id="0">
    <w:p w14:paraId="0F17BBC6" w14:textId="77777777" w:rsidR="000F5154" w:rsidRDefault="000F5154">
      <w:pPr>
        <w:spacing w:after="0" w:line="240" w:lineRule="auto"/>
      </w:pPr>
      <w:r>
        <w:continuationSeparator/>
      </w:r>
    </w:p>
  </w:footnote>
  <w:footnote w:id="1">
    <w:p w14:paraId="2AE9F044" w14:textId="722E0433" w:rsidR="511AB23F" w:rsidRPr="00F553DA" w:rsidRDefault="511AB23F" w:rsidP="511AB23F">
      <w:pPr>
        <w:pStyle w:val="FootnoteText"/>
        <w:rPr>
          <w:rFonts w:ascii="Verdana" w:hAnsi="Verdana" w:cs="Arial"/>
        </w:rPr>
      </w:pPr>
      <w:r w:rsidRPr="00F553DA">
        <w:rPr>
          <w:rStyle w:val="FootnoteReference"/>
          <w:rFonts w:ascii="Verdana" w:hAnsi="Verdana" w:cs="Arial"/>
        </w:rPr>
        <w:footnoteRef/>
      </w:r>
      <w:r w:rsidR="3E859CAB" w:rsidRPr="00F553DA">
        <w:rPr>
          <w:rFonts w:ascii="Verdana" w:hAnsi="Verdana" w:cs="Arial"/>
        </w:rPr>
        <w:t xml:space="preserve"> See the introduction to this special issue for the state of art of Child as </w:t>
      </w:r>
      <w:r w:rsidR="00056DD0" w:rsidRPr="00F553DA">
        <w:rPr>
          <w:rFonts w:ascii="Verdana" w:hAnsi="Verdana" w:cs="Arial"/>
        </w:rPr>
        <w:t>m</w:t>
      </w:r>
      <w:r w:rsidR="3E859CAB" w:rsidRPr="00F553DA">
        <w:rPr>
          <w:rFonts w:ascii="Verdana" w:hAnsi="Verdana" w:cs="Arial"/>
        </w:rPr>
        <w:t xml:space="preserve">ethod in childhood studies </w:t>
      </w:r>
      <w:r w:rsidR="3E859CAB" w:rsidRPr="00F553DA">
        <w:rPr>
          <w:rFonts w:ascii="Verdana" w:hAnsi="Verdana" w:cs="Arial"/>
          <w:highlight w:val="yellow"/>
        </w:rPr>
        <w:t>(Christinaki, 202</w:t>
      </w:r>
      <w:r w:rsidR="00653BBA" w:rsidRPr="00F553DA">
        <w:rPr>
          <w:rFonts w:ascii="Verdana" w:hAnsi="Verdana" w:cs="Arial"/>
        </w:rPr>
        <w:t>5</w:t>
      </w:r>
      <w:r w:rsidR="3E859CAB" w:rsidRPr="00F553DA">
        <w:rPr>
          <w:rFonts w:ascii="Verdana" w:hAnsi="Verdana" w:cs="Arial"/>
        </w:rPr>
        <w:t xml:space="preserve">). In this paper, I only briefly introduce </w:t>
      </w:r>
      <w:r w:rsidR="00056DD0" w:rsidRPr="00F553DA">
        <w:rPr>
          <w:rFonts w:ascii="Verdana" w:hAnsi="Verdana" w:cs="Arial"/>
        </w:rPr>
        <w:t>my interpretation of Cam</w:t>
      </w:r>
      <w:r w:rsidR="3E859CAB" w:rsidRPr="00F553DA">
        <w:rPr>
          <w:rFonts w:ascii="Verdana" w:hAnsi="Verdana" w:cs="Arial"/>
        </w:rPr>
        <w:t>.</w:t>
      </w:r>
    </w:p>
  </w:footnote>
  <w:footnote w:id="2">
    <w:p w14:paraId="17B2291C" w14:textId="77777777" w:rsidR="005559FD" w:rsidRPr="00F553DA" w:rsidRDefault="005559FD" w:rsidP="005559FD">
      <w:pPr>
        <w:pStyle w:val="FootnoteText"/>
        <w:rPr>
          <w:rFonts w:ascii="Verdana" w:hAnsi="Verdana" w:cs="Arial"/>
          <w:lang w:val="en-GB"/>
        </w:rPr>
      </w:pPr>
      <w:r w:rsidRPr="00F553DA">
        <w:rPr>
          <w:rStyle w:val="FootnoteReference"/>
          <w:rFonts w:ascii="Verdana" w:hAnsi="Verdana" w:cs="Arial"/>
        </w:rPr>
        <w:footnoteRef/>
      </w:r>
      <w:r w:rsidRPr="00F553DA">
        <w:rPr>
          <w:rFonts w:ascii="Verdana" w:hAnsi="Verdana" w:cs="Arial"/>
        </w:rPr>
        <w:t xml:space="preserve"> </w:t>
      </w:r>
      <w:r w:rsidRPr="00F553DA">
        <w:rPr>
          <w:rFonts w:ascii="Verdana" w:hAnsi="Verdana" w:cs="Arial"/>
          <w:lang w:val="en-GB"/>
        </w:rPr>
        <w:t>Further debates on FDA include the role of authorship (Foucault, 1981; 2021; Preciado, 2018) and the ways in which academics working on discourse analysis think and write (Parker, 2005; Foucault, 1983; Dreyfus, 1990). However, these fell outside the scope of this paper.</w:t>
      </w:r>
    </w:p>
  </w:footnote>
  <w:footnote w:id="3">
    <w:p w14:paraId="3FAFFEC7" w14:textId="303BF03C" w:rsidR="511AB23F" w:rsidRPr="00F553DA" w:rsidRDefault="511AB23F" w:rsidP="511AB23F">
      <w:pPr>
        <w:pStyle w:val="FootnoteText"/>
        <w:rPr>
          <w:rFonts w:ascii="Verdana" w:hAnsi="Verdana" w:cs="Arial"/>
        </w:rPr>
      </w:pPr>
      <w:r w:rsidRPr="00F553DA">
        <w:rPr>
          <w:rStyle w:val="FootnoteReference"/>
          <w:rFonts w:ascii="Verdana" w:hAnsi="Verdana" w:cs="Arial"/>
        </w:rPr>
        <w:footnoteRef/>
      </w:r>
      <w:r w:rsidR="3E859CAB" w:rsidRPr="00F553DA">
        <w:rPr>
          <w:rFonts w:ascii="Verdana" w:hAnsi="Verdana" w:cs="Arial"/>
        </w:rPr>
        <w:t xml:space="preserve"> </w:t>
      </w:r>
      <w:r w:rsidR="3E859CAB" w:rsidRPr="00F553DA">
        <w:rPr>
          <w:rFonts w:ascii="Verdana" w:eastAsia="Calibri" w:hAnsi="Verdana" w:cs="Arial"/>
          <w:color w:val="000000" w:themeColor="text1"/>
        </w:rPr>
        <w:t>Butler (1990; 1993; 2005) also draws on other French authors, particularly French intellectuals Jacques Lacan and Jacques Derrida (the latter born in French colonial domination of Algeria), in addition to several feminist authors. However, I do not cover their work in this paper, rather focusing on Butler’s connections with Foucault.</w:t>
      </w:r>
    </w:p>
  </w:footnote>
  <w:footnote w:id="4">
    <w:p w14:paraId="414F28EE" w14:textId="286F522D" w:rsidR="006B5E3C" w:rsidRPr="00F553DA" w:rsidRDefault="006B5E3C">
      <w:pPr>
        <w:pStyle w:val="FootnoteText"/>
        <w:rPr>
          <w:rFonts w:ascii="Verdana" w:hAnsi="Verdana" w:cs="Arial"/>
          <w:lang w:val="en-GB"/>
        </w:rPr>
      </w:pPr>
      <w:r w:rsidRPr="00F553DA">
        <w:rPr>
          <w:rStyle w:val="FootnoteReference"/>
          <w:rFonts w:ascii="Verdana" w:hAnsi="Verdana" w:cs="Arial"/>
        </w:rPr>
        <w:footnoteRef/>
      </w:r>
      <w:r w:rsidRPr="00F553DA">
        <w:rPr>
          <w:rFonts w:ascii="Verdana" w:hAnsi="Verdana" w:cs="Arial"/>
        </w:rPr>
        <w:t xml:space="preserve"> Although that could be the case in </w:t>
      </w:r>
      <w:r w:rsidR="00BC38BC" w:rsidRPr="00F553DA">
        <w:rPr>
          <w:rFonts w:ascii="Verdana" w:hAnsi="Verdana" w:cs="Arial"/>
        </w:rPr>
        <w:t xml:space="preserve">specific situations and configurations – for instance, acting outs </w:t>
      </w:r>
      <w:r w:rsidR="00A666E2">
        <w:rPr>
          <w:rFonts w:ascii="Verdana" w:hAnsi="Verdana" w:cs="Arial"/>
        </w:rPr>
        <w:t>in which the subject takes aggressive or destructive behaviours against themselves or others by the refusal to recognise unconscious drives (see Laplanche &amp; Pontalis, 1988</w:t>
      </w:r>
      <w:r w:rsidR="00BC38BC" w:rsidRPr="00F553DA">
        <w:rPr>
          <w:rFonts w:ascii="Verdana" w:hAnsi="Verdana" w:cs="Arial"/>
        </w:rPr>
        <w:t>)</w:t>
      </w:r>
      <w:r w:rsidR="00A666E2">
        <w:rPr>
          <w:rFonts w:ascii="Verdana" w:hAnsi="Verdana" w:cs="Arial"/>
        </w:rPr>
        <w:t>.</w:t>
      </w:r>
    </w:p>
  </w:footnote>
  <w:footnote w:id="5">
    <w:p w14:paraId="01E8DF40" w14:textId="5C3540D6" w:rsidR="00AF3044" w:rsidRPr="00F553DA" w:rsidRDefault="00AF3044">
      <w:pPr>
        <w:pStyle w:val="FootnoteText"/>
        <w:rPr>
          <w:rFonts w:ascii="Verdana" w:hAnsi="Verdana"/>
          <w:lang w:val="en-GB"/>
        </w:rPr>
      </w:pPr>
      <w:r w:rsidRPr="00F553DA">
        <w:rPr>
          <w:rStyle w:val="FootnoteReference"/>
          <w:rFonts w:ascii="Verdana" w:hAnsi="Verdana"/>
        </w:rPr>
        <w:footnoteRef/>
      </w:r>
      <w:r w:rsidRPr="00F553DA">
        <w:rPr>
          <w:rFonts w:ascii="Verdana" w:hAnsi="Verdana"/>
        </w:rPr>
        <w:t xml:space="preserve"> Implicit and explicit mentions to psychoanalysis and the unconscious were already present in </w:t>
      </w:r>
      <w:r w:rsidRPr="00F553DA">
        <w:rPr>
          <w:rFonts w:ascii="Verdana" w:hAnsi="Verdana"/>
          <w:i/>
          <w:iCs/>
        </w:rPr>
        <w:t>Black Skin, White Masks</w:t>
      </w:r>
      <w:r w:rsidRPr="00F553DA">
        <w:rPr>
          <w:rFonts w:ascii="Verdana" w:hAnsi="Verdana"/>
        </w:rPr>
        <w:t xml:space="preserve"> (Fanon, 200</w:t>
      </w:r>
      <w:r w:rsidR="00E822DA">
        <w:rPr>
          <w:rFonts w:ascii="Verdana" w:hAnsi="Verdana"/>
        </w:rPr>
        <w:t>8)</w:t>
      </w:r>
      <w:r w:rsidRPr="00F553DA">
        <w:rPr>
          <w:rFonts w:ascii="Verdana" w:hAnsi="Verdana"/>
        </w:rPr>
        <w:t xml:space="preserve">; but Fanon heavily engages with psychoanalysis (particularly Freud and Lacan) in his psychiatric writings collected in </w:t>
      </w:r>
      <w:r w:rsidRPr="00F553DA">
        <w:rPr>
          <w:rFonts w:ascii="Verdana" w:hAnsi="Verdana"/>
          <w:i/>
          <w:iCs/>
        </w:rPr>
        <w:t>Towards an African Revolution</w:t>
      </w:r>
      <w:r w:rsidRPr="00F553DA">
        <w:rPr>
          <w:rFonts w:ascii="Verdana" w:hAnsi="Verdana"/>
        </w:rPr>
        <w:t xml:space="preserve"> (Fanon, 1980) and </w:t>
      </w:r>
      <w:r w:rsidRPr="00F553DA">
        <w:rPr>
          <w:rFonts w:ascii="Verdana" w:hAnsi="Verdana"/>
          <w:i/>
          <w:iCs/>
        </w:rPr>
        <w:t>Alienation and Freedom</w:t>
      </w:r>
      <w:r w:rsidRPr="00F553DA">
        <w:rPr>
          <w:rFonts w:ascii="Verdana" w:hAnsi="Verdana"/>
        </w:rPr>
        <w:t xml:space="preserve"> (Fanon, </w:t>
      </w:r>
      <w:r w:rsidR="00E822DA">
        <w:rPr>
          <w:rFonts w:ascii="Verdana" w:hAnsi="Verdana"/>
        </w:rPr>
        <w:t>2018</w:t>
      </w:r>
      <w:r w:rsidRPr="00F553DA">
        <w:rPr>
          <w:rFonts w:ascii="Verdana" w:hAnsi="Verdana"/>
        </w:rPr>
        <w:t>).</w:t>
      </w:r>
    </w:p>
  </w:footnote>
  <w:footnote w:id="6">
    <w:p w14:paraId="18146B7B" w14:textId="15D49841" w:rsidR="008A02F3" w:rsidRPr="00F553DA" w:rsidRDefault="008A02F3" w:rsidP="008A02F3">
      <w:pPr>
        <w:pStyle w:val="FootnoteText"/>
        <w:rPr>
          <w:rFonts w:ascii="Verdana" w:hAnsi="Verdana" w:cs="Arial"/>
        </w:rPr>
      </w:pPr>
      <w:r w:rsidRPr="00F553DA">
        <w:rPr>
          <w:rStyle w:val="FootnoteReference"/>
          <w:rFonts w:ascii="Verdana" w:hAnsi="Verdana" w:cs="Arial"/>
        </w:rPr>
        <w:footnoteRef/>
      </w:r>
      <w:r w:rsidRPr="00F553DA">
        <w:rPr>
          <w:rFonts w:ascii="Verdana" w:hAnsi="Verdana" w:cs="Arial"/>
        </w:rPr>
        <w:t xml:space="preserve"> The Discourse Unit is a trans-institutional research centre based in </w:t>
      </w:r>
      <w:r w:rsidR="00504C16" w:rsidRPr="00F553DA">
        <w:rPr>
          <w:rFonts w:ascii="Verdana" w:hAnsi="Verdana" w:cs="Arial"/>
        </w:rPr>
        <w:t>Manchester</w:t>
      </w:r>
      <w:r w:rsidRPr="00F553DA">
        <w:rPr>
          <w:rFonts w:ascii="Verdana" w:hAnsi="Verdana" w:cs="Arial"/>
        </w:rPr>
        <w:t xml:space="preserve"> (UK) and working on and supporting different projects on critical theories and methodologies, including editing the journal Annual Review of Critical Psychology, in which this paper is published. Discourse Unit was created and has been led by Erica Burman and Ian Parker since 1990. See https://discourseunit.com/</w:t>
      </w:r>
    </w:p>
  </w:footnote>
  <w:footnote w:id="7">
    <w:p w14:paraId="626C1AB5" w14:textId="77777777" w:rsidR="008A02F3" w:rsidRPr="00F553DA" w:rsidRDefault="008A02F3" w:rsidP="008A02F3">
      <w:pPr>
        <w:pStyle w:val="FootnoteText"/>
        <w:rPr>
          <w:rFonts w:ascii="Verdana" w:hAnsi="Verdana" w:cs="Arial"/>
        </w:rPr>
      </w:pPr>
      <w:r w:rsidRPr="00F553DA">
        <w:rPr>
          <w:rStyle w:val="FootnoteReference"/>
          <w:rFonts w:ascii="Verdana" w:hAnsi="Verdana" w:cs="Arial"/>
        </w:rPr>
        <w:footnoteRef/>
      </w:r>
      <w:r w:rsidRPr="00F553DA">
        <w:rPr>
          <w:rFonts w:ascii="Verdana" w:hAnsi="Verdana" w:cs="Arial"/>
        </w:rPr>
        <w:t xml:space="preserve"> I thank Dr Tiago Almeida for posing this question to me in a seminar organised by him at the Polytechnic Institute of Lisbon, Portugal, in 2023.</w:t>
      </w:r>
    </w:p>
  </w:footnote>
  <w:footnote w:id="8">
    <w:p w14:paraId="2AE721F8" w14:textId="42E53C3B" w:rsidR="48BF42ED" w:rsidRPr="00F553DA" w:rsidRDefault="48BF42ED" w:rsidP="48BF42ED">
      <w:pPr>
        <w:pStyle w:val="FootnoteText"/>
        <w:rPr>
          <w:rFonts w:ascii="Verdana" w:hAnsi="Verdana" w:cs="Arial"/>
        </w:rPr>
      </w:pPr>
      <w:r w:rsidRPr="00F553DA">
        <w:rPr>
          <w:rStyle w:val="FootnoteReference"/>
          <w:rFonts w:ascii="Verdana" w:hAnsi="Verdana" w:cs="Arial"/>
        </w:rPr>
        <w:footnoteRef/>
      </w:r>
      <w:r w:rsidR="56D1320F" w:rsidRPr="00F553DA">
        <w:rPr>
          <w:rFonts w:ascii="Verdana" w:hAnsi="Verdana" w:cs="Arial"/>
        </w:rPr>
        <w:t xml:space="preserve"> The Gender Recognition Act (2004), the Gender Recognition Reform-Scotland Bill (2022), and Papers </w:t>
      </w:r>
      <w:r w:rsidR="56D1320F">
        <w:rPr>
          <w:rFonts w:ascii="Verdana" w:hAnsi="Verdana" w:cs="Arial"/>
        </w:rPr>
        <w:t xml:space="preserve">(such as secondary legislation) </w:t>
      </w:r>
      <w:r w:rsidR="56D1320F" w:rsidRPr="00F553DA">
        <w:rPr>
          <w:rFonts w:ascii="Verdana" w:hAnsi="Verdana" w:cs="Arial"/>
        </w:rPr>
        <w:t>by the UK Government published in January 2023 to block the Gender Recognition Reform-Scotland Bill from receiving Royal Assent. See Cassal (2024) for more details.</w:t>
      </w:r>
    </w:p>
  </w:footnote>
  <w:footnote w:id="9">
    <w:p w14:paraId="1CC56697" w14:textId="7B4352E8" w:rsidR="001D02D0" w:rsidRPr="00F553DA" w:rsidRDefault="001D02D0">
      <w:pPr>
        <w:pStyle w:val="FootnoteText"/>
        <w:rPr>
          <w:rFonts w:ascii="Verdana" w:hAnsi="Verdana"/>
          <w:lang w:val="en-GB"/>
        </w:rPr>
      </w:pPr>
      <w:r w:rsidRPr="00F553DA">
        <w:rPr>
          <w:rStyle w:val="FootnoteReference"/>
          <w:rFonts w:ascii="Verdana" w:hAnsi="Verdana"/>
        </w:rPr>
        <w:footnoteRef/>
      </w:r>
      <w:r w:rsidRPr="00F553DA">
        <w:rPr>
          <w:rFonts w:ascii="Verdana" w:hAnsi="Verdana"/>
        </w:rPr>
        <w:t xml:space="preserve"> </w:t>
      </w:r>
      <w:r w:rsidRPr="00F553DA">
        <w:rPr>
          <w:rFonts w:ascii="Verdana" w:hAnsi="Verdana"/>
          <w:lang w:val="en-GB"/>
        </w:rPr>
        <w:t>It would be interesting to see further uses of Cam in quantitative research, though.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74794"/>
    <w:multiLevelType w:val="hybridMultilevel"/>
    <w:tmpl w:val="19C89746"/>
    <w:lvl w:ilvl="0" w:tplc="F71A3FB0">
      <w:start w:val="1"/>
      <w:numFmt w:val="decimal"/>
      <w:lvlText w:val="%1."/>
      <w:lvlJc w:val="left"/>
      <w:pPr>
        <w:ind w:left="720" w:hanging="360"/>
      </w:pPr>
    </w:lvl>
    <w:lvl w:ilvl="1" w:tplc="99AA9FB4">
      <w:start w:val="1"/>
      <w:numFmt w:val="lowerLetter"/>
      <w:lvlText w:val="%2."/>
      <w:lvlJc w:val="left"/>
      <w:pPr>
        <w:ind w:left="1440" w:hanging="360"/>
      </w:pPr>
    </w:lvl>
    <w:lvl w:ilvl="2" w:tplc="44060C22">
      <w:start w:val="1"/>
      <w:numFmt w:val="lowerRoman"/>
      <w:lvlText w:val="%3."/>
      <w:lvlJc w:val="right"/>
      <w:pPr>
        <w:ind w:left="2160" w:hanging="180"/>
      </w:pPr>
    </w:lvl>
    <w:lvl w:ilvl="3" w:tplc="E63C11E8">
      <w:start w:val="1"/>
      <w:numFmt w:val="decimal"/>
      <w:lvlText w:val="%4."/>
      <w:lvlJc w:val="left"/>
      <w:pPr>
        <w:ind w:left="2880" w:hanging="360"/>
      </w:pPr>
    </w:lvl>
    <w:lvl w:ilvl="4" w:tplc="3A52C346">
      <w:start w:val="1"/>
      <w:numFmt w:val="lowerLetter"/>
      <w:lvlText w:val="%5."/>
      <w:lvlJc w:val="left"/>
      <w:pPr>
        <w:ind w:left="3600" w:hanging="360"/>
      </w:pPr>
    </w:lvl>
    <w:lvl w:ilvl="5" w:tplc="E5C2F9A0">
      <w:start w:val="1"/>
      <w:numFmt w:val="lowerRoman"/>
      <w:lvlText w:val="%6."/>
      <w:lvlJc w:val="right"/>
      <w:pPr>
        <w:ind w:left="4320" w:hanging="180"/>
      </w:pPr>
    </w:lvl>
    <w:lvl w:ilvl="6" w:tplc="1AFCA724">
      <w:start w:val="1"/>
      <w:numFmt w:val="decimal"/>
      <w:lvlText w:val="%7."/>
      <w:lvlJc w:val="left"/>
      <w:pPr>
        <w:ind w:left="5040" w:hanging="360"/>
      </w:pPr>
    </w:lvl>
    <w:lvl w:ilvl="7" w:tplc="AD8A2386">
      <w:start w:val="1"/>
      <w:numFmt w:val="lowerLetter"/>
      <w:lvlText w:val="%8."/>
      <w:lvlJc w:val="left"/>
      <w:pPr>
        <w:ind w:left="5760" w:hanging="360"/>
      </w:pPr>
    </w:lvl>
    <w:lvl w:ilvl="8" w:tplc="2994700E">
      <w:start w:val="1"/>
      <w:numFmt w:val="lowerRoman"/>
      <w:lvlText w:val="%9."/>
      <w:lvlJc w:val="right"/>
      <w:pPr>
        <w:ind w:left="6480" w:hanging="180"/>
      </w:pPr>
    </w:lvl>
  </w:abstractNum>
  <w:abstractNum w:abstractNumId="1" w15:restartNumberingAfterBreak="0">
    <w:nsid w:val="39753563"/>
    <w:multiLevelType w:val="hybridMultilevel"/>
    <w:tmpl w:val="1CC4D5F6"/>
    <w:lvl w:ilvl="0" w:tplc="B8C283EC">
      <w:start w:val="1"/>
      <w:numFmt w:val="decimal"/>
      <w:lvlText w:val="%1."/>
      <w:lvlJc w:val="left"/>
      <w:pPr>
        <w:ind w:left="720" w:hanging="360"/>
      </w:pPr>
    </w:lvl>
    <w:lvl w:ilvl="1" w:tplc="6A5A7BF4">
      <w:start w:val="1"/>
      <w:numFmt w:val="lowerLetter"/>
      <w:lvlText w:val="%2."/>
      <w:lvlJc w:val="left"/>
      <w:pPr>
        <w:ind w:left="1440" w:hanging="360"/>
      </w:pPr>
    </w:lvl>
    <w:lvl w:ilvl="2" w:tplc="B2BEAF72">
      <w:start w:val="1"/>
      <w:numFmt w:val="lowerRoman"/>
      <w:lvlText w:val="%3."/>
      <w:lvlJc w:val="right"/>
      <w:pPr>
        <w:ind w:left="2160" w:hanging="180"/>
      </w:pPr>
    </w:lvl>
    <w:lvl w:ilvl="3" w:tplc="2948049C">
      <w:start w:val="1"/>
      <w:numFmt w:val="decimal"/>
      <w:lvlText w:val="%4."/>
      <w:lvlJc w:val="left"/>
      <w:pPr>
        <w:ind w:left="2880" w:hanging="360"/>
      </w:pPr>
    </w:lvl>
    <w:lvl w:ilvl="4" w:tplc="44E0AC4E">
      <w:start w:val="1"/>
      <w:numFmt w:val="lowerLetter"/>
      <w:lvlText w:val="%5."/>
      <w:lvlJc w:val="left"/>
      <w:pPr>
        <w:ind w:left="3600" w:hanging="360"/>
      </w:pPr>
    </w:lvl>
    <w:lvl w:ilvl="5" w:tplc="E1F2C5FA">
      <w:start w:val="1"/>
      <w:numFmt w:val="lowerRoman"/>
      <w:lvlText w:val="%6."/>
      <w:lvlJc w:val="right"/>
      <w:pPr>
        <w:ind w:left="4320" w:hanging="180"/>
      </w:pPr>
    </w:lvl>
    <w:lvl w:ilvl="6" w:tplc="983CB626">
      <w:start w:val="1"/>
      <w:numFmt w:val="decimal"/>
      <w:lvlText w:val="%7."/>
      <w:lvlJc w:val="left"/>
      <w:pPr>
        <w:ind w:left="5040" w:hanging="360"/>
      </w:pPr>
    </w:lvl>
    <w:lvl w:ilvl="7" w:tplc="4DC2A264">
      <w:start w:val="1"/>
      <w:numFmt w:val="lowerLetter"/>
      <w:lvlText w:val="%8."/>
      <w:lvlJc w:val="left"/>
      <w:pPr>
        <w:ind w:left="5760" w:hanging="360"/>
      </w:pPr>
    </w:lvl>
    <w:lvl w:ilvl="8" w:tplc="42982FBC">
      <w:start w:val="1"/>
      <w:numFmt w:val="lowerRoman"/>
      <w:lvlText w:val="%9."/>
      <w:lvlJc w:val="right"/>
      <w:pPr>
        <w:ind w:left="6480" w:hanging="180"/>
      </w:pPr>
    </w:lvl>
  </w:abstractNum>
  <w:num w:numId="1" w16cid:durableId="1345136406">
    <w:abstractNumId w:val="1"/>
  </w:num>
  <w:num w:numId="2" w16cid:durableId="1266503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5174A4"/>
    <w:rsid w:val="000111D3"/>
    <w:rsid w:val="0002097A"/>
    <w:rsid w:val="000250AA"/>
    <w:rsid w:val="00041681"/>
    <w:rsid w:val="0005624D"/>
    <w:rsid w:val="00056DD0"/>
    <w:rsid w:val="00062A38"/>
    <w:rsid w:val="00076EA8"/>
    <w:rsid w:val="000C370D"/>
    <w:rsid w:val="000F5154"/>
    <w:rsid w:val="0010134E"/>
    <w:rsid w:val="00155567"/>
    <w:rsid w:val="00170C8F"/>
    <w:rsid w:val="00173DFE"/>
    <w:rsid w:val="001878D0"/>
    <w:rsid w:val="001D02D0"/>
    <w:rsid w:val="001F7B65"/>
    <w:rsid w:val="00211936"/>
    <w:rsid w:val="00217678"/>
    <w:rsid w:val="00233AEF"/>
    <w:rsid w:val="002452A5"/>
    <w:rsid w:val="002610F5"/>
    <w:rsid w:val="002751FD"/>
    <w:rsid w:val="002B4C1C"/>
    <w:rsid w:val="002C1FA2"/>
    <w:rsid w:val="002C6D88"/>
    <w:rsid w:val="002E3CA8"/>
    <w:rsid w:val="002E7D5D"/>
    <w:rsid w:val="002F1E51"/>
    <w:rsid w:val="00301009"/>
    <w:rsid w:val="0030252C"/>
    <w:rsid w:val="00360157"/>
    <w:rsid w:val="003C1DFC"/>
    <w:rsid w:val="003C55F8"/>
    <w:rsid w:val="003F414F"/>
    <w:rsid w:val="003F4ACC"/>
    <w:rsid w:val="00467AE2"/>
    <w:rsid w:val="004A00A8"/>
    <w:rsid w:val="004C54B7"/>
    <w:rsid w:val="004D3327"/>
    <w:rsid w:val="00504C16"/>
    <w:rsid w:val="00504DE6"/>
    <w:rsid w:val="0052030E"/>
    <w:rsid w:val="00526F80"/>
    <w:rsid w:val="00530F40"/>
    <w:rsid w:val="00532008"/>
    <w:rsid w:val="005328AB"/>
    <w:rsid w:val="00537FFD"/>
    <w:rsid w:val="005559FD"/>
    <w:rsid w:val="00582380"/>
    <w:rsid w:val="005D07D9"/>
    <w:rsid w:val="00605273"/>
    <w:rsid w:val="00610C2C"/>
    <w:rsid w:val="00612007"/>
    <w:rsid w:val="00634F3E"/>
    <w:rsid w:val="00643F3D"/>
    <w:rsid w:val="00653BBA"/>
    <w:rsid w:val="00653F6E"/>
    <w:rsid w:val="00660D93"/>
    <w:rsid w:val="006704A2"/>
    <w:rsid w:val="00694AFF"/>
    <w:rsid w:val="006A3B5C"/>
    <w:rsid w:val="006A3E67"/>
    <w:rsid w:val="006B0C9B"/>
    <w:rsid w:val="006B1DD7"/>
    <w:rsid w:val="006B5E3C"/>
    <w:rsid w:val="006C39E1"/>
    <w:rsid w:val="006D06A6"/>
    <w:rsid w:val="006F1D4B"/>
    <w:rsid w:val="00701BD7"/>
    <w:rsid w:val="00716C0A"/>
    <w:rsid w:val="00726B6B"/>
    <w:rsid w:val="00734CFB"/>
    <w:rsid w:val="0075678C"/>
    <w:rsid w:val="007732B4"/>
    <w:rsid w:val="00794BC8"/>
    <w:rsid w:val="007C7D15"/>
    <w:rsid w:val="007E333A"/>
    <w:rsid w:val="0081029B"/>
    <w:rsid w:val="00813DBD"/>
    <w:rsid w:val="00824A91"/>
    <w:rsid w:val="0083786B"/>
    <w:rsid w:val="0084548E"/>
    <w:rsid w:val="0086DE62"/>
    <w:rsid w:val="00890F33"/>
    <w:rsid w:val="00894C35"/>
    <w:rsid w:val="008A02F3"/>
    <w:rsid w:val="008B6C7B"/>
    <w:rsid w:val="008B71CE"/>
    <w:rsid w:val="008C3462"/>
    <w:rsid w:val="008F0CF7"/>
    <w:rsid w:val="00956CF9"/>
    <w:rsid w:val="00964086"/>
    <w:rsid w:val="0099665F"/>
    <w:rsid w:val="009A2078"/>
    <w:rsid w:val="009B2D46"/>
    <w:rsid w:val="009BF74C"/>
    <w:rsid w:val="009C4550"/>
    <w:rsid w:val="009C7D98"/>
    <w:rsid w:val="009D03AA"/>
    <w:rsid w:val="009F6CF5"/>
    <w:rsid w:val="00A0235F"/>
    <w:rsid w:val="00A34083"/>
    <w:rsid w:val="00A666E2"/>
    <w:rsid w:val="00A712F5"/>
    <w:rsid w:val="00A761FB"/>
    <w:rsid w:val="00A828DD"/>
    <w:rsid w:val="00AA0800"/>
    <w:rsid w:val="00AB0FA6"/>
    <w:rsid w:val="00AC510E"/>
    <w:rsid w:val="00AE4B01"/>
    <w:rsid w:val="00AE51CE"/>
    <w:rsid w:val="00AE7671"/>
    <w:rsid w:val="00AF3044"/>
    <w:rsid w:val="00B108EF"/>
    <w:rsid w:val="00B320BF"/>
    <w:rsid w:val="00B479EC"/>
    <w:rsid w:val="00B74D75"/>
    <w:rsid w:val="00BC1B31"/>
    <w:rsid w:val="00BC38BC"/>
    <w:rsid w:val="00BF1B5F"/>
    <w:rsid w:val="00C10819"/>
    <w:rsid w:val="00C4004C"/>
    <w:rsid w:val="00C602E3"/>
    <w:rsid w:val="00C70F0D"/>
    <w:rsid w:val="00CA31E9"/>
    <w:rsid w:val="00CA79C5"/>
    <w:rsid w:val="00CF7AA8"/>
    <w:rsid w:val="00D137DC"/>
    <w:rsid w:val="00D55047"/>
    <w:rsid w:val="00D62E0A"/>
    <w:rsid w:val="00D630E7"/>
    <w:rsid w:val="00D84716"/>
    <w:rsid w:val="00D84856"/>
    <w:rsid w:val="00D86F71"/>
    <w:rsid w:val="00D96BC4"/>
    <w:rsid w:val="00DA0EB7"/>
    <w:rsid w:val="00DA4D09"/>
    <w:rsid w:val="00DA73CB"/>
    <w:rsid w:val="00DB4DA0"/>
    <w:rsid w:val="00DC0F5E"/>
    <w:rsid w:val="00DC1538"/>
    <w:rsid w:val="00DC2069"/>
    <w:rsid w:val="00DD27EB"/>
    <w:rsid w:val="00DE6631"/>
    <w:rsid w:val="00DF5EAB"/>
    <w:rsid w:val="00E2F5D6"/>
    <w:rsid w:val="00E30D03"/>
    <w:rsid w:val="00E36BDF"/>
    <w:rsid w:val="00E44BB4"/>
    <w:rsid w:val="00E822DA"/>
    <w:rsid w:val="00E95D92"/>
    <w:rsid w:val="00EA009E"/>
    <w:rsid w:val="00EA466E"/>
    <w:rsid w:val="00EB6A21"/>
    <w:rsid w:val="00EE7637"/>
    <w:rsid w:val="00F27356"/>
    <w:rsid w:val="00F39310"/>
    <w:rsid w:val="00F45FBB"/>
    <w:rsid w:val="00F553DA"/>
    <w:rsid w:val="00F5CEAE"/>
    <w:rsid w:val="00F930FD"/>
    <w:rsid w:val="00FB7751"/>
    <w:rsid w:val="00FE29D6"/>
    <w:rsid w:val="00FF7706"/>
    <w:rsid w:val="0133B0A6"/>
    <w:rsid w:val="016CEAD5"/>
    <w:rsid w:val="01774ECC"/>
    <w:rsid w:val="01A897CF"/>
    <w:rsid w:val="01BD298D"/>
    <w:rsid w:val="01BD8A4F"/>
    <w:rsid w:val="01BF344F"/>
    <w:rsid w:val="01C9C108"/>
    <w:rsid w:val="01CB131F"/>
    <w:rsid w:val="01E448F5"/>
    <w:rsid w:val="020A54EE"/>
    <w:rsid w:val="0220A20C"/>
    <w:rsid w:val="02560B84"/>
    <w:rsid w:val="0262248D"/>
    <w:rsid w:val="027A3F2A"/>
    <w:rsid w:val="027CF371"/>
    <w:rsid w:val="02979FD7"/>
    <w:rsid w:val="02A4BD3A"/>
    <w:rsid w:val="02F130A0"/>
    <w:rsid w:val="03034ED8"/>
    <w:rsid w:val="032D9CDE"/>
    <w:rsid w:val="033C5157"/>
    <w:rsid w:val="036BC477"/>
    <w:rsid w:val="0381B5FF"/>
    <w:rsid w:val="03A579B6"/>
    <w:rsid w:val="03F3517D"/>
    <w:rsid w:val="03FBC483"/>
    <w:rsid w:val="042E9A57"/>
    <w:rsid w:val="0430E466"/>
    <w:rsid w:val="04482358"/>
    <w:rsid w:val="045504CA"/>
    <w:rsid w:val="0462DF16"/>
    <w:rsid w:val="04866A86"/>
    <w:rsid w:val="04A8CB15"/>
    <w:rsid w:val="04BC90E3"/>
    <w:rsid w:val="04C6273D"/>
    <w:rsid w:val="04FD9A27"/>
    <w:rsid w:val="04FDCBBF"/>
    <w:rsid w:val="0504B5DF"/>
    <w:rsid w:val="050AD4CA"/>
    <w:rsid w:val="0521468C"/>
    <w:rsid w:val="052B42C0"/>
    <w:rsid w:val="0532DBD5"/>
    <w:rsid w:val="0552DA28"/>
    <w:rsid w:val="0580040F"/>
    <w:rsid w:val="0589F77E"/>
    <w:rsid w:val="05B640C8"/>
    <w:rsid w:val="05C14D41"/>
    <w:rsid w:val="05E5D845"/>
    <w:rsid w:val="060A8C46"/>
    <w:rsid w:val="062C2347"/>
    <w:rsid w:val="0642F957"/>
    <w:rsid w:val="064C4410"/>
    <w:rsid w:val="069027E3"/>
    <w:rsid w:val="069E2F4F"/>
    <w:rsid w:val="06A723CB"/>
    <w:rsid w:val="06ADA270"/>
    <w:rsid w:val="06EEAA89"/>
    <w:rsid w:val="06F8DAE8"/>
    <w:rsid w:val="06FA2F3D"/>
    <w:rsid w:val="06FA89D4"/>
    <w:rsid w:val="07241341"/>
    <w:rsid w:val="072AB7B9"/>
    <w:rsid w:val="072B5F95"/>
    <w:rsid w:val="0740B957"/>
    <w:rsid w:val="07596B54"/>
    <w:rsid w:val="079E4B69"/>
    <w:rsid w:val="07AE9AC2"/>
    <w:rsid w:val="07DEC9B8"/>
    <w:rsid w:val="07E1785D"/>
    <w:rsid w:val="07F43F8C"/>
    <w:rsid w:val="07FC1F2B"/>
    <w:rsid w:val="0828A52D"/>
    <w:rsid w:val="0858E74E"/>
    <w:rsid w:val="0867527C"/>
    <w:rsid w:val="0888D51A"/>
    <w:rsid w:val="08986893"/>
    <w:rsid w:val="08AA91A2"/>
    <w:rsid w:val="08CCA951"/>
    <w:rsid w:val="08F93C9A"/>
    <w:rsid w:val="09186F85"/>
    <w:rsid w:val="09224AFD"/>
    <w:rsid w:val="09371A1D"/>
    <w:rsid w:val="0961E8CC"/>
    <w:rsid w:val="09CA03D6"/>
    <w:rsid w:val="09CF4A50"/>
    <w:rsid w:val="09D466EF"/>
    <w:rsid w:val="09DB05FB"/>
    <w:rsid w:val="09DC4DA0"/>
    <w:rsid w:val="0A10D538"/>
    <w:rsid w:val="0A49D7FA"/>
    <w:rsid w:val="0A532486"/>
    <w:rsid w:val="0A625AE7"/>
    <w:rsid w:val="0A8D8AF2"/>
    <w:rsid w:val="0A9410DC"/>
    <w:rsid w:val="0A9BE4DB"/>
    <w:rsid w:val="0A9C72D6"/>
    <w:rsid w:val="0AA06487"/>
    <w:rsid w:val="0AC43B37"/>
    <w:rsid w:val="0AC8BCE2"/>
    <w:rsid w:val="0AEB5561"/>
    <w:rsid w:val="0AFF9ECB"/>
    <w:rsid w:val="0B2B5231"/>
    <w:rsid w:val="0B7A7DBE"/>
    <w:rsid w:val="0B812C5A"/>
    <w:rsid w:val="0B9C74A5"/>
    <w:rsid w:val="0BC1A48E"/>
    <w:rsid w:val="0BC1FEFC"/>
    <w:rsid w:val="0BF00DF6"/>
    <w:rsid w:val="0BFC2CC1"/>
    <w:rsid w:val="0C4EE378"/>
    <w:rsid w:val="0C55CD34"/>
    <w:rsid w:val="0C86B518"/>
    <w:rsid w:val="0CA78CE9"/>
    <w:rsid w:val="0CBAF972"/>
    <w:rsid w:val="0CD3159A"/>
    <w:rsid w:val="0CEEFC28"/>
    <w:rsid w:val="0CFB2506"/>
    <w:rsid w:val="0D0F6203"/>
    <w:rsid w:val="0D12C054"/>
    <w:rsid w:val="0D1CFCBB"/>
    <w:rsid w:val="0D5652F3"/>
    <w:rsid w:val="0D5DEEB6"/>
    <w:rsid w:val="0D787483"/>
    <w:rsid w:val="0D79205A"/>
    <w:rsid w:val="0D95B6DC"/>
    <w:rsid w:val="0DAA5072"/>
    <w:rsid w:val="0DC65C20"/>
    <w:rsid w:val="0DCBB19E"/>
    <w:rsid w:val="0DD5C1F1"/>
    <w:rsid w:val="0E09D0D1"/>
    <w:rsid w:val="0E4E0B3C"/>
    <w:rsid w:val="0E8A1590"/>
    <w:rsid w:val="0E8A99F9"/>
    <w:rsid w:val="0EB4ED14"/>
    <w:rsid w:val="0EB8CD1C"/>
    <w:rsid w:val="0EDE1942"/>
    <w:rsid w:val="0F4E4E50"/>
    <w:rsid w:val="0F8CDFDA"/>
    <w:rsid w:val="0F97D080"/>
    <w:rsid w:val="0FB1D204"/>
    <w:rsid w:val="0FB80C3C"/>
    <w:rsid w:val="0FC3F0B1"/>
    <w:rsid w:val="0FCBC629"/>
    <w:rsid w:val="0FE6724A"/>
    <w:rsid w:val="0FF073BE"/>
    <w:rsid w:val="0FFE7B7D"/>
    <w:rsid w:val="100C157E"/>
    <w:rsid w:val="10205D26"/>
    <w:rsid w:val="1024C63B"/>
    <w:rsid w:val="1042E514"/>
    <w:rsid w:val="1046019F"/>
    <w:rsid w:val="10472A2B"/>
    <w:rsid w:val="10549D7D"/>
    <w:rsid w:val="105E9C5E"/>
    <w:rsid w:val="10710F68"/>
    <w:rsid w:val="107E491D"/>
    <w:rsid w:val="108086F4"/>
    <w:rsid w:val="1084D663"/>
    <w:rsid w:val="10A0B6AE"/>
    <w:rsid w:val="10E908DF"/>
    <w:rsid w:val="1113F427"/>
    <w:rsid w:val="112B1887"/>
    <w:rsid w:val="115EC26C"/>
    <w:rsid w:val="117FBF50"/>
    <w:rsid w:val="119BEB73"/>
    <w:rsid w:val="11E512F1"/>
    <w:rsid w:val="1207F9FA"/>
    <w:rsid w:val="1216FF86"/>
    <w:rsid w:val="122BD489"/>
    <w:rsid w:val="1245D70D"/>
    <w:rsid w:val="1247BC57"/>
    <w:rsid w:val="125C2E4A"/>
    <w:rsid w:val="12A9F6F6"/>
    <w:rsid w:val="12D6D47B"/>
    <w:rsid w:val="12DF1ACC"/>
    <w:rsid w:val="12E7AC69"/>
    <w:rsid w:val="132AABE1"/>
    <w:rsid w:val="134C4976"/>
    <w:rsid w:val="138C3E3F"/>
    <w:rsid w:val="13AA0210"/>
    <w:rsid w:val="13C6AA79"/>
    <w:rsid w:val="13D33BF1"/>
    <w:rsid w:val="13D85770"/>
    <w:rsid w:val="13F00F41"/>
    <w:rsid w:val="13F0BA40"/>
    <w:rsid w:val="1410D04D"/>
    <w:rsid w:val="1413940E"/>
    <w:rsid w:val="142141C8"/>
    <w:rsid w:val="14374ABB"/>
    <w:rsid w:val="1442F8C2"/>
    <w:rsid w:val="14463814"/>
    <w:rsid w:val="1446F3CF"/>
    <w:rsid w:val="14706735"/>
    <w:rsid w:val="14BC7F8E"/>
    <w:rsid w:val="14C2DD6D"/>
    <w:rsid w:val="14C7AE1F"/>
    <w:rsid w:val="14DAA233"/>
    <w:rsid w:val="1502832A"/>
    <w:rsid w:val="1509362A"/>
    <w:rsid w:val="1532C079"/>
    <w:rsid w:val="153AEB93"/>
    <w:rsid w:val="154223C3"/>
    <w:rsid w:val="154AFF0C"/>
    <w:rsid w:val="154D5A53"/>
    <w:rsid w:val="157427D1"/>
    <w:rsid w:val="1599A53A"/>
    <w:rsid w:val="159A39A3"/>
    <w:rsid w:val="15A76A36"/>
    <w:rsid w:val="15BB4E01"/>
    <w:rsid w:val="15D551B2"/>
    <w:rsid w:val="15E38DB2"/>
    <w:rsid w:val="15E614CB"/>
    <w:rsid w:val="16113C3A"/>
    <w:rsid w:val="16243B85"/>
    <w:rsid w:val="16618CAB"/>
    <w:rsid w:val="167877FD"/>
    <w:rsid w:val="16A09F14"/>
    <w:rsid w:val="16BF74F1"/>
    <w:rsid w:val="16C17689"/>
    <w:rsid w:val="16C3DF01"/>
    <w:rsid w:val="16F887C6"/>
    <w:rsid w:val="170ADCB3"/>
    <w:rsid w:val="171487B6"/>
    <w:rsid w:val="171BE778"/>
    <w:rsid w:val="173941EF"/>
    <w:rsid w:val="17942BD8"/>
    <w:rsid w:val="17D3804F"/>
    <w:rsid w:val="180134A9"/>
    <w:rsid w:val="181242F5"/>
    <w:rsid w:val="182ECC01"/>
    <w:rsid w:val="183D9127"/>
    <w:rsid w:val="184E5ADA"/>
    <w:rsid w:val="1869AE43"/>
    <w:rsid w:val="1879656B"/>
    <w:rsid w:val="18851D83"/>
    <w:rsid w:val="188C3E71"/>
    <w:rsid w:val="188CB2AA"/>
    <w:rsid w:val="188F09C9"/>
    <w:rsid w:val="18947B0D"/>
    <w:rsid w:val="18BEDEA1"/>
    <w:rsid w:val="18C233FB"/>
    <w:rsid w:val="18C2C4AE"/>
    <w:rsid w:val="18C5AF90"/>
    <w:rsid w:val="18D549E6"/>
    <w:rsid w:val="18F0E79A"/>
    <w:rsid w:val="18FCA6AB"/>
    <w:rsid w:val="191B0685"/>
    <w:rsid w:val="193A394E"/>
    <w:rsid w:val="193DF65A"/>
    <w:rsid w:val="19613D07"/>
    <w:rsid w:val="196AC6AF"/>
    <w:rsid w:val="19914245"/>
    <w:rsid w:val="19D875CB"/>
    <w:rsid w:val="19FC49BD"/>
    <w:rsid w:val="1A1AE339"/>
    <w:rsid w:val="1A203A6C"/>
    <w:rsid w:val="1A49A181"/>
    <w:rsid w:val="1A637FBB"/>
    <w:rsid w:val="1AB76A46"/>
    <w:rsid w:val="1ACBD76B"/>
    <w:rsid w:val="1ADCB6E7"/>
    <w:rsid w:val="1AF02CDC"/>
    <w:rsid w:val="1AFD0D68"/>
    <w:rsid w:val="1AFFD2FC"/>
    <w:rsid w:val="1B019398"/>
    <w:rsid w:val="1B0585E8"/>
    <w:rsid w:val="1B0D8716"/>
    <w:rsid w:val="1B168CE1"/>
    <w:rsid w:val="1B2D634E"/>
    <w:rsid w:val="1B57A90D"/>
    <w:rsid w:val="1B586686"/>
    <w:rsid w:val="1B96A987"/>
    <w:rsid w:val="1B9B82C5"/>
    <w:rsid w:val="1BD821CB"/>
    <w:rsid w:val="1BE398C4"/>
    <w:rsid w:val="1BE3A016"/>
    <w:rsid w:val="1BEA71B5"/>
    <w:rsid w:val="1BF3A07C"/>
    <w:rsid w:val="1BFC4D48"/>
    <w:rsid w:val="1C0451E3"/>
    <w:rsid w:val="1C1C28C5"/>
    <w:rsid w:val="1C26E958"/>
    <w:rsid w:val="1C29B20B"/>
    <w:rsid w:val="1C46BDC9"/>
    <w:rsid w:val="1C672155"/>
    <w:rsid w:val="1C7CE701"/>
    <w:rsid w:val="1C955CFD"/>
    <w:rsid w:val="1CBC4233"/>
    <w:rsid w:val="1CE3C092"/>
    <w:rsid w:val="1D0644F1"/>
    <w:rsid w:val="1D259AFA"/>
    <w:rsid w:val="1D45FD78"/>
    <w:rsid w:val="1D4ECFBB"/>
    <w:rsid w:val="1D57DB2E"/>
    <w:rsid w:val="1D9239C1"/>
    <w:rsid w:val="1DB164F1"/>
    <w:rsid w:val="1DB60899"/>
    <w:rsid w:val="1DE2D8BA"/>
    <w:rsid w:val="1E283345"/>
    <w:rsid w:val="1E654E83"/>
    <w:rsid w:val="1E6817A6"/>
    <w:rsid w:val="1E7049A2"/>
    <w:rsid w:val="1E7875C9"/>
    <w:rsid w:val="1E94608E"/>
    <w:rsid w:val="1ECA39EE"/>
    <w:rsid w:val="1EE6D544"/>
    <w:rsid w:val="1F292925"/>
    <w:rsid w:val="1F2D0712"/>
    <w:rsid w:val="1F505E1F"/>
    <w:rsid w:val="1F891AEF"/>
    <w:rsid w:val="1F91CB66"/>
    <w:rsid w:val="1FAA2FE8"/>
    <w:rsid w:val="1FD8980E"/>
    <w:rsid w:val="1FE057BD"/>
    <w:rsid w:val="203A0525"/>
    <w:rsid w:val="203C7E0B"/>
    <w:rsid w:val="206858CF"/>
    <w:rsid w:val="207D9E3A"/>
    <w:rsid w:val="209663E0"/>
    <w:rsid w:val="20993DD7"/>
    <w:rsid w:val="20B74C94"/>
    <w:rsid w:val="20B7A1DB"/>
    <w:rsid w:val="20D99AC2"/>
    <w:rsid w:val="21118080"/>
    <w:rsid w:val="212CFFD0"/>
    <w:rsid w:val="2147455E"/>
    <w:rsid w:val="216026D5"/>
    <w:rsid w:val="2169298E"/>
    <w:rsid w:val="2170D51C"/>
    <w:rsid w:val="217E7741"/>
    <w:rsid w:val="218F0FD0"/>
    <w:rsid w:val="21A6203D"/>
    <w:rsid w:val="21A84F22"/>
    <w:rsid w:val="21A9D7DE"/>
    <w:rsid w:val="21AA640B"/>
    <w:rsid w:val="21F7682C"/>
    <w:rsid w:val="21FA3A3C"/>
    <w:rsid w:val="21FD3FEB"/>
    <w:rsid w:val="22334D6E"/>
    <w:rsid w:val="225F944E"/>
    <w:rsid w:val="22823016"/>
    <w:rsid w:val="228CB01B"/>
    <w:rsid w:val="22C6D4FF"/>
    <w:rsid w:val="2348FB69"/>
    <w:rsid w:val="2386F527"/>
    <w:rsid w:val="23954FBA"/>
    <w:rsid w:val="23956610"/>
    <w:rsid w:val="23CA6BB6"/>
    <w:rsid w:val="23D21684"/>
    <w:rsid w:val="23E13DB6"/>
    <w:rsid w:val="23F668C0"/>
    <w:rsid w:val="23FF2793"/>
    <w:rsid w:val="241869DA"/>
    <w:rsid w:val="24221E1E"/>
    <w:rsid w:val="2447DEBC"/>
    <w:rsid w:val="246D8175"/>
    <w:rsid w:val="246D9E8C"/>
    <w:rsid w:val="24791C97"/>
    <w:rsid w:val="2480AD4A"/>
    <w:rsid w:val="24AD8794"/>
    <w:rsid w:val="24BA0AC4"/>
    <w:rsid w:val="24C3139D"/>
    <w:rsid w:val="24F9A509"/>
    <w:rsid w:val="25006C17"/>
    <w:rsid w:val="25106C7D"/>
    <w:rsid w:val="251E5A36"/>
    <w:rsid w:val="252BB182"/>
    <w:rsid w:val="253BC9F2"/>
    <w:rsid w:val="2574EB99"/>
    <w:rsid w:val="258C7223"/>
    <w:rsid w:val="258C9555"/>
    <w:rsid w:val="25A37D14"/>
    <w:rsid w:val="25B4E0F1"/>
    <w:rsid w:val="25C1FC06"/>
    <w:rsid w:val="25D4B506"/>
    <w:rsid w:val="25DA6294"/>
    <w:rsid w:val="2615DE88"/>
    <w:rsid w:val="262BA9F3"/>
    <w:rsid w:val="262EABC0"/>
    <w:rsid w:val="26439090"/>
    <w:rsid w:val="265773E3"/>
    <w:rsid w:val="266EDAA8"/>
    <w:rsid w:val="269A6DCA"/>
    <w:rsid w:val="26AE1111"/>
    <w:rsid w:val="26AE6552"/>
    <w:rsid w:val="26B2895C"/>
    <w:rsid w:val="26B67537"/>
    <w:rsid w:val="26D83B86"/>
    <w:rsid w:val="26E57903"/>
    <w:rsid w:val="26EFD02E"/>
    <w:rsid w:val="271CFDE4"/>
    <w:rsid w:val="27330571"/>
    <w:rsid w:val="275174A4"/>
    <w:rsid w:val="2755F61D"/>
    <w:rsid w:val="275B2FD7"/>
    <w:rsid w:val="27798230"/>
    <w:rsid w:val="278A2D1E"/>
    <w:rsid w:val="2790A534"/>
    <w:rsid w:val="27B38D05"/>
    <w:rsid w:val="27B61AF8"/>
    <w:rsid w:val="27B9A695"/>
    <w:rsid w:val="27C6A21A"/>
    <w:rsid w:val="28164AB3"/>
    <w:rsid w:val="2827D803"/>
    <w:rsid w:val="2839A1D6"/>
    <w:rsid w:val="284E59BD"/>
    <w:rsid w:val="28732C7A"/>
    <w:rsid w:val="288F05C4"/>
    <w:rsid w:val="28B566A3"/>
    <w:rsid w:val="28D85A3E"/>
    <w:rsid w:val="29254C60"/>
    <w:rsid w:val="292F17CE"/>
    <w:rsid w:val="2971A1B7"/>
    <w:rsid w:val="298C59A9"/>
    <w:rsid w:val="298E621A"/>
    <w:rsid w:val="299B094D"/>
    <w:rsid w:val="29D38942"/>
    <w:rsid w:val="2A59EB0D"/>
    <w:rsid w:val="2A6D5527"/>
    <w:rsid w:val="2A6FA9F4"/>
    <w:rsid w:val="2A73C681"/>
    <w:rsid w:val="2A7D7B16"/>
    <w:rsid w:val="2AA7CBA7"/>
    <w:rsid w:val="2AD76BE4"/>
    <w:rsid w:val="2ADD715E"/>
    <w:rsid w:val="2AEC9D4A"/>
    <w:rsid w:val="2AF93C16"/>
    <w:rsid w:val="2B36211E"/>
    <w:rsid w:val="2B39F2DD"/>
    <w:rsid w:val="2B486CB3"/>
    <w:rsid w:val="2B724AFE"/>
    <w:rsid w:val="2B84C388"/>
    <w:rsid w:val="2B85FA7F"/>
    <w:rsid w:val="2BA731CC"/>
    <w:rsid w:val="2BE6C7E5"/>
    <w:rsid w:val="2C09CA0E"/>
    <w:rsid w:val="2C296740"/>
    <w:rsid w:val="2C3A9FD5"/>
    <w:rsid w:val="2C4B7936"/>
    <w:rsid w:val="2C55D649"/>
    <w:rsid w:val="2C60DD88"/>
    <w:rsid w:val="2C70837C"/>
    <w:rsid w:val="2C733C45"/>
    <w:rsid w:val="2C8C1BAB"/>
    <w:rsid w:val="2C9AEB77"/>
    <w:rsid w:val="2CAB82C9"/>
    <w:rsid w:val="2CABC7CF"/>
    <w:rsid w:val="2CC7419A"/>
    <w:rsid w:val="2CCC66D6"/>
    <w:rsid w:val="2CDF9641"/>
    <w:rsid w:val="2D330D54"/>
    <w:rsid w:val="2D46DBD7"/>
    <w:rsid w:val="2D5E0144"/>
    <w:rsid w:val="2D80A301"/>
    <w:rsid w:val="2D8BDCAE"/>
    <w:rsid w:val="2D90F60F"/>
    <w:rsid w:val="2DC61DEB"/>
    <w:rsid w:val="2DD3FA4C"/>
    <w:rsid w:val="2E35CB4C"/>
    <w:rsid w:val="2E6AEF13"/>
    <w:rsid w:val="2E9DB9B2"/>
    <w:rsid w:val="2EAADACE"/>
    <w:rsid w:val="2EAE6CD8"/>
    <w:rsid w:val="2EBD9B41"/>
    <w:rsid w:val="2ECBF95C"/>
    <w:rsid w:val="2EDDD8BA"/>
    <w:rsid w:val="2EE6B6CC"/>
    <w:rsid w:val="2EE827EF"/>
    <w:rsid w:val="2F611E7E"/>
    <w:rsid w:val="2F762C59"/>
    <w:rsid w:val="2F860442"/>
    <w:rsid w:val="2FD28C39"/>
    <w:rsid w:val="2FF4DE54"/>
    <w:rsid w:val="300E9A7E"/>
    <w:rsid w:val="30229A45"/>
    <w:rsid w:val="30307A27"/>
    <w:rsid w:val="3030B290"/>
    <w:rsid w:val="303CC6C4"/>
    <w:rsid w:val="30596BA2"/>
    <w:rsid w:val="306599A3"/>
    <w:rsid w:val="3075737B"/>
    <w:rsid w:val="307C5388"/>
    <w:rsid w:val="30A89EAB"/>
    <w:rsid w:val="30C6B375"/>
    <w:rsid w:val="30D67296"/>
    <w:rsid w:val="30FC702E"/>
    <w:rsid w:val="31151F59"/>
    <w:rsid w:val="3143F8AD"/>
    <w:rsid w:val="316AABDE"/>
    <w:rsid w:val="3172C8E3"/>
    <w:rsid w:val="31C4AD84"/>
    <w:rsid w:val="31FA5AEA"/>
    <w:rsid w:val="32137CCA"/>
    <w:rsid w:val="32375A9C"/>
    <w:rsid w:val="327810E0"/>
    <w:rsid w:val="32DF9E97"/>
    <w:rsid w:val="32F36474"/>
    <w:rsid w:val="333B41A6"/>
    <w:rsid w:val="3366FB0F"/>
    <w:rsid w:val="33746786"/>
    <w:rsid w:val="33AC6B85"/>
    <w:rsid w:val="33B2A5CB"/>
    <w:rsid w:val="33D5544B"/>
    <w:rsid w:val="33E32D0F"/>
    <w:rsid w:val="341B50C8"/>
    <w:rsid w:val="34260E00"/>
    <w:rsid w:val="3472E6F1"/>
    <w:rsid w:val="34A5FD5C"/>
    <w:rsid w:val="34AA69A5"/>
    <w:rsid w:val="34D50EAB"/>
    <w:rsid w:val="34E852D2"/>
    <w:rsid w:val="35215845"/>
    <w:rsid w:val="3532B660"/>
    <w:rsid w:val="3539F707"/>
    <w:rsid w:val="35411B66"/>
    <w:rsid w:val="3581BD79"/>
    <w:rsid w:val="35C49E77"/>
    <w:rsid w:val="35C678C2"/>
    <w:rsid w:val="35F6BB43"/>
    <w:rsid w:val="3606E92D"/>
    <w:rsid w:val="3615C86D"/>
    <w:rsid w:val="361E7590"/>
    <w:rsid w:val="3627B4D4"/>
    <w:rsid w:val="366CC9FC"/>
    <w:rsid w:val="367F2EC5"/>
    <w:rsid w:val="3682DF19"/>
    <w:rsid w:val="3689AA28"/>
    <w:rsid w:val="368BE02D"/>
    <w:rsid w:val="36948B71"/>
    <w:rsid w:val="36A86542"/>
    <w:rsid w:val="36CE37E9"/>
    <w:rsid w:val="36FEFFC0"/>
    <w:rsid w:val="372FF67E"/>
    <w:rsid w:val="3777CDCB"/>
    <w:rsid w:val="3781812D"/>
    <w:rsid w:val="379DFCE3"/>
    <w:rsid w:val="37C6BEDC"/>
    <w:rsid w:val="37CECEA9"/>
    <w:rsid w:val="37CEF3CC"/>
    <w:rsid w:val="37D3C1FA"/>
    <w:rsid w:val="37DD9E1E"/>
    <w:rsid w:val="37E243EA"/>
    <w:rsid w:val="3803F621"/>
    <w:rsid w:val="3820AFDB"/>
    <w:rsid w:val="383E2EB6"/>
    <w:rsid w:val="38482FBC"/>
    <w:rsid w:val="385B2404"/>
    <w:rsid w:val="38825FB3"/>
    <w:rsid w:val="38D0D500"/>
    <w:rsid w:val="38D36649"/>
    <w:rsid w:val="38E77A03"/>
    <w:rsid w:val="38ECE722"/>
    <w:rsid w:val="3904B838"/>
    <w:rsid w:val="39517656"/>
    <w:rsid w:val="3964FED8"/>
    <w:rsid w:val="397DDAC8"/>
    <w:rsid w:val="399046C5"/>
    <w:rsid w:val="39950A0D"/>
    <w:rsid w:val="399B8AED"/>
    <w:rsid w:val="39B86545"/>
    <w:rsid w:val="39C9A2E6"/>
    <w:rsid w:val="39D2FB13"/>
    <w:rsid w:val="39FB785A"/>
    <w:rsid w:val="3A2B99E5"/>
    <w:rsid w:val="3A7FAA7C"/>
    <w:rsid w:val="3AA3BAA9"/>
    <w:rsid w:val="3AED46B7"/>
    <w:rsid w:val="3B19AB29"/>
    <w:rsid w:val="3B3466F1"/>
    <w:rsid w:val="3B375B4E"/>
    <w:rsid w:val="3B64F7AD"/>
    <w:rsid w:val="3B6ECB74"/>
    <w:rsid w:val="3BAF03D1"/>
    <w:rsid w:val="3BC6E442"/>
    <w:rsid w:val="3BD4A14F"/>
    <w:rsid w:val="3BE580F9"/>
    <w:rsid w:val="3BE5F7EF"/>
    <w:rsid w:val="3C1B7266"/>
    <w:rsid w:val="3C543207"/>
    <w:rsid w:val="3C5C521E"/>
    <w:rsid w:val="3C7A67F6"/>
    <w:rsid w:val="3C89C9D2"/>
    <w:rsid w:val="3C96F658"/>
    <w:rsid w:val="3C9BC9D6"/>
    <w:rsid w:val="3CCAD68F"/>
    <w:rsid w:val="3CD32BAF"/>
    <w:rsid w:val="3CE071AD"/>
    <w:rsid w:val="3CE413AA"/>
    <w:rsid w:val="3CE90215"/>
    <w:rsid w:val="3D0A9BD5"/>
    <w:rsid w:val="3D0C697E"/>
    <w:rsid w:val="3D1A25A0"/>
    <w:rsid w:val="3D267D26"/>
    <w:rsid w:val="3D290429"/>
    <w:rsid w:val="3D4BE7B8"/>
    <w:rsid w:val="3D4C4646"/>
    <w:rsid w:val="3D5FC149"/>
    <w:rsid w:val="3DC70F3F"/>
    <w:rsid w:val="3DE5B228"/>
    <w:rsid w:val="3DF3BD21"/>
    <w:rsid w:val="3E09DB47"/>
    <w:rsid w:val="3E1DB04D"/>
    <w:rsid w:val="3E1E71DA"/>
    <w:rsid w:val="3E3AC09D"/>
    <w:rsid w:val="3E4CDFA2"/>
    <w:rsid w:val="3E54CD28"/>
    <w:rsid w:val="3E639600"/>
    <w:rsid w:val="3E65D5FD"/>
    <w:rsid w:val="3E81CAE9"/>
    <w:rsid w:val="3E859CAB"/>
    <w:rsid w:val="3E9248CF"/>
    <w:rsid w:val="3EA66C36"/>
    <w:rsid w:val="3ED27FF8"/>
    <w:rsid w:val="3EE99EFA"/>
    <w:rsid w:val="3F2BC393"/>
    <w:rsid w:val="3F9E09F4"/>
    <w:rsid w:val="3FD36A98"/>
    <w:rsid w:val="3FD9E08E"/>
    <w:rsid w:val="3FE8B003"/>
    <w:rsid w:val="3FF09D89"/>
    <w:rsid w:val="4029D9C7"/>
    <w:rsid w:val="403E3EAF"/>
    <w:rsid w:val="403F6257"/>
    <w:rsid w:val="407F925C"/>
    <w:rsid w:val="40B43BA0"/>
    <w:rsid w:val="40BE3858"/>
    <w:rsid w:val="40C4B018"/>
    <w:rsid w:val="40E4B98B"/>
    <w:rsid w:val="40F9D3D0"/>
    <w:rsid w:val="40FA29F2"/>
    <w:rsid w:val="4127FE30"/>
    <w:rsid w:val="4129D454"/>
    <w:rsid w:val="412AD83D"/>
    <w:rsid w:val="413A4D7E"/>
    <w:rsid w:val="41405333"/>
    <w:rsid w:val="415B4CC5"/>
    <w:rsid w:val="41656EDF"/>
    <w:rsid w:val="419D76BF"/>
    <w:rsid w:val="41C5C658"/>
    <w:rsid w:val="41CE083F"/>
    <w:rsid w:val="421C17F9"/>
    <w:rsid w:val="42351CD4"/>
    <w:rsid w:val="42388D0D"/>
    <w:rsid w:val="42500C01"/>
    <w:rsid w:val="4250E97C"/>
    <w:rsid w:val="42894C2C"/>
    <w:rsid w:val="42A90109"/>
    <w:rsid w:val="42D0DDFB"/>
    <w:rsid w:val="42FA155A"/>
    <w:rsid w:val="43015A32"/>
    <w:rsid w:val="43118150"/>
    <w:rsid w:val="433563F3"/>
    <w:rsid w:val="4337BD23"/>
    <w:rsid w:val="43753F05"/>
    <w:rsid w:val="43B87C11"/>
    <w:rsid w:val="43E189B8"/>
    <w:rsid w:val="4429DE29"/>
    <w:rsid w:val="442CA0B0"/>
    <w:rsid w:val="4439A422"/>
    <w:rsid w:val="44531958"/>
    <w:rsid w:val="44A2083D"/>
    <w:rsid w:val="44A6DBBB"/>
    <w:rsid w:val="44B8EC18"/>
    <w:rsid w:val="44CF57DC"/>
    <w:rsid w:val="44D43EA4"/>
    <w:rsid w:val="44D5F915"/>
    <w:rsid w:val="45071F19"/>
    <w:rsid w:val="451BAD42"/>
    <w:rsid w:val="456DB5BE"/>
    <w:rsid w:val="457A464D"/>
    <w:rsid w:val="4583A473"/>
    <w:rsid w:val="4587ACC3"/>
    <w:rsid w:val="45BDF9E4"/>
    <w:rsid w:val="45BFB1A0"/>
    <w:rsid w:val="45EF00B4"/>
    <w:rsid w:val="460DDD8E"/>
    <w:rsid w:val="4617A963"/>
    <w:rsid w:val="4636B4E6"/>
    <w:rsid w:val="46510A7B"/>
    <w:rsid w:val="465FDF0D"/>
    <w:rsid w:val="4671BCC3"/>
    <w:rsid w:val="46750B7B"/>
    <w:rsid w:val="467F4F84"/>
    <w:rsid w:val="4693FFCC"/>
    <w:rsid w:val="46ACBE6D"/>
    <w:rsid w:val="46B36D39"/>
    <w:rsid w:val="46CA1998"/>
    <w:rsid w:val="46CD7A5E"/>
    <w:rsid w:val="46FB6166"/>
    <w:rsid w:val="472B467C"/>
    <w:rsid w:val="47364B4D"/>
    <w:rsid w:val="47474732"/>
    <w:rsid w:val="475315EF"/>
    <w:rsid w:val="4757F735"/>
    <w:rsid w:val="4759B1DF"/>
    <w:rsid w:val="47826B77"/>
    <w:rsid w:val="478FF245"/>
    <w:rsid w:val="47A01C06"/>
    <w:rsid w:val="480F4805"/>
    <w:rsid w:val="481A9D25"/>
    <w:rsid w:val="4839E70C"/>
    <w:rsid w:val="485CD847"/>
    <w:rsid w:val="48873845"/>
    <w:rsid w:val="48B79A95"/>
    <w:rsid w:val="48BF42ED"/>
    <w:rsid w:val="48E94786"/>
    <w:rsid w:val="48EEEFF5"/>
    <w:rsid w:val="48FCA14C"/>
    <w:rsid w:val="49074018"/>
    <w:rsid w:val="493C932B"/>
    <w:rsid w:val="4940CA0C"/>
    <w:rsid w:val="4954B149"/>
    <w:rsid w:val="496671BF"/>
    <w:rsid w:val="496D255E"/>
    <w:rsid w:val="49A19BBD"/>
    <w:rsid w:val="49A95D85"/>
    <w:rsid w:val="49B32B0B"/>
    <w:rsid w:val="49DCB230"/>
    <w:rsid w:val="49EA3D83"/>
    <w:rsid w:val="4A33B65A"/>
    <w:rsid w:val="4A355C2F"/>
    <w:rsid w:val="4A3875E6"/>
    <w:rsid w:val="4A41805F"/>
    <w:rsid w:val="4A8D12C7"/>
    <w:rsid w:val="4A912BF9"/>
    <w:rsid w:val="4ABEF2DB"/>
    <w:rsid w:val="4ACCC8D6"/>
    <w:rsid w:val="4ACE410C"/>
    <w:rsid w:val="4AF23001"/>
    <w:rsid w:val="4B17E5BF"/>
    <w:rsid w:val="4B1D6999"/>
    <w:rsid w:val="4B2EBD8A"/>
    <w:rsid w:val="4B49AE35"/>
    <w:rsid w:val="4B6A3B42"/>
    <w:rsid w:val="4B77A39B"/>
    <w:rsid w:val="4B947909"/>
    <w:rsid w:val="4BCB5216"/>
    <w:rsid w:val="4BD9D8B1"/>
    <w:rsid w:val="4BDE0173"/>
    <w:rsid w:val="4BEC5701"/>
    <w:rsid w:val="4BF79F22"/>
    <w:rsid w:val="4C17F204"/>
    <w:rsid w:val="4C698546"/>
    <w:rsid w:val="4C7269EF"/>
    <w:rsid w:val="4C8A5DDC"/>
    <w:rsid w:val="4C8E0062"/>
    <w:rsid w:val="4CA400A8"/>
    <w:rsid w:val="4CB0F6AF"/>
    <w:rsid w:val="4CDA38A6"/>
    <w:rsid w:val="4CF69C22"/>
    <w:rsid w:val="4CFB9876"/>
    <w:rsid w:val="4D0699A5"/>
    <w:rsid w:val="4D1E87D7"/>
    <w:rsid w:val="4D929D11"/>
    <w:rsid w:val="4DB82AEC"/>
    <w:rsid w:val="4DBBF9DE"/>
    <w:rsid w:val="4DC4B389"/>
    <w:rsid w:val="4DDA87C6"/>
    <w:rsid w:val="4DF2A8E2"/>
    <w:rsid w:val="4E35FC58"/>
    <w:rsid w:val="4E48EA83"/>
    <w:rsid w:val="4E828232"/>
    <w:rsid w:val="4E85E954"/>
    <w:rsid w:val="4E890EF1"/>
    <w:rsid w:val="4E91D8AB"/>
    <w:rsid w:val="4EA0CCBA"/>
    <w:rsid w:val="4EA3626D"/>
    <w:rsid w:val="4EAD52CC"/>
    <w:rsid w:val="4EB104D6"/>
    <w:rsid w:val="4EEDCEA9"/>
    <w:rsid w:val="4F0C9FA1"/>
    <w:rsid w:val="4F113C00"/>
    <w:rsid w:val="4F49C05C"/>
    <w:rsid w:val="4F5D4F70"/>
    <w:rsid w:val="4F8D4F96"/>
    <w:rsid w:val="4F95A14B"/>
    <w:rsid w:val="4F9CEC12"/>
    <w:rsid w:val="4FC0F9C3"/>
    <w:rsid w:val="4FCC6AF1"/>
    <w:rsid w:val="5006C153"/>
    <w:rsid w:val="502715FE"/>
    <w:rsid w:val="5029B583"/>
    <w:rsid w:val="5046DB2F"/>
    <w:rsid w:val="506F0858"/>
    <w:rsid w:val="50A6291A"/>
    <w:rsid w:val="50F264BE"/>
    <w:rsid w:val="50FC544B"/>
    <w:rsid w:val="511AB23F"/>
    <w:rsid w:val="519157B8"/>
    <w:rsid w:val="51E223C8"/>
    <w:rsid w:val="5202EBE5"/>
    <w:rsid w:val="52106BE2"/>
    <w:rsid w:val="523D5417"/>
    <w:rsid w:val="52596BC6"/>
    <w:rsid w:val="527180ED"/>
    <w:rsid w:val="5273987B"/>
    <w:rsid w:val="528E351F"/>
    <w:rsid w:val="529466D5"/>
    <w:rsid w:val="529824AC"/>
    <w:rsid w:val="52AE74F6"/>
    <w:rsid w:val="52B26F53"/>
    <w:rsid w:val="52F43A9A"/>
    <w:rsid w:val="530A970C"/>
    <w:rsid w:val="530E7CBD"/>
    <w:rsid w:val="53143043"/>
    <w:rsid w:val="53168F66"/>
    <w:rsid w:val="5341B72C"/>
    <w:rsid w:val="5357D2BC"/>
    <w:rsid w:val="53681D66"/>
    <w:rsid w:val="537F1AA9"/>
    <w:rsid w:val="538487C8"/>
    <w:rsid w:val="5388940C"/>
    <w:rsid w:val="53AD2E73"/>
    <w:rsid w:val="53E3815D"/>
    <w:rsid w:val="53E6DFFC"/>
    <w:rsid w:val="53E9A41A"/>
    <w:rsid w:val="53F7ABFB"/>
    <w:rsid w:val="53FB5922"/>
    <w:rsid w:val="5409E5AD"/>
    <w:rsid w:val="540B5DE0"/>
    <w:rsid w:val="540D514E"/>
    <w:rsid w:val="544F06D8"/>
    <w:rsid w:val="54A50E00"/>
    <w:rsid w:val="54BC377A"/>
    <w:rsid w:val="54DD878D"/>
    <w:rsid w:val="54E645E9"/>
    <w:rsid w:val="55077FA3"/>
    <w:rsid w:val="550C6A9A"/>
    <w:rsid w:val="5519EA4C"/>
    <w:rsid w:val="551AEB0A"/>
    <w:rsid w:val="553B5B4F"/>
    <w:rsid w:val="5552C697"/>
    <w:rsid w:val="5559111D"/>
    <w:rsid w:val="555C5E40"/>
    <w:rsid w:val="5584E75D"/>
    <w:rsid w:val="558ADC18"/>
    <w:rsid w:val="558E6715"/>
    <w:rsid w:val="5597A24B"/>
    <w:rsid w:val="55ABEEB0"/>
    <w:rsid w:val="55C5D5E1"/>
    <w:rsid w:val="55CB8203"/>
    <w:rsid w:val="55CC0797"/>
    <w:rsid w:val="55CD0670"/>
    <w:rsid w:val="55CFC56E"/>
    <w:rsid w:val="560A0319"/>
    <w:rsid w:val="561BABF0"/>
    <w:rsid w:val="561BD46D"/>
    <w:rsid w:val="561C6E7D"/>
    <w:rsid w:val="56321B4B"/>
    <w:rsid w:val="5645B1B1"/>
    <w:rsid w:val="56527E42"/>
    <w:rsid w:val="567957EE"/>
    <w:rsid w:val="5683BFE5"/>
    <w:rsid w:val="56B19810"/>
    <w:rsid w:val="56D1320F"/>
    <w:rsid w:val="56D84856"/>
    <w:rsid w:val="5720B7BE"/>
    <w:rsid w:val="5764D093"/>
    <w:rsid w:val="5767A9DF"/>
    <w:rsid w:val="57877CC6"/>
    <w:rsid w:val="57B6B023"/>
    <w:rsid w:val="57C0F571"/>
    <w:rsid w:val="57D050C8"/>
    <w:rsid w:val="57D413BF"/>
    <w:rsid w:val="57EC755D"/>
    <w:rsid w:val="5811DC94"/>
    <w:rsid w:val="5815284F"/>
    <w:rsid w:val="585FB96A"/>
    <w:rsid w:val="58A3B4C3"/>
    <w:rsid w:val="58AC4967"/>
    <w:rsid w:val="58CE9211"/>
    <w:rsid w:val="58DFB1B7"/>
    <w:rsid w:val="58FD76A3"/>
    <w:rsid w:val="59234D27"/>
    <w:rsid w:val="5928617B"/>
    <w:rsid w:val="5941DB4E"/>
    <w:rsid w:val="595C4F77"/>
    <w:rsid w:val="59712D70"/>
    <w:rsid w:val="59A12529"/>
    <w:rsid w:val="59AECFCF"/>
    <w:rsid w:val="59E617A9"/>
    <w:rsid w:val="5A5858D7"/>
    <w:rsid w:val="5A6637C0"/>
    <w:rsid w:val="5A9885AD"/>
    <w:rsid w:val="5AA33691"/>
    <w:rsid w:val="5AD2EA2B"/>
    <w:rsid w:val="5ADEA0BB"/>
    <w:rsid w:val="5AF9C330"/>
    <w:rsid w:val="5B0B50A8"/>
    <w:rsid w:val="5B0BA71B"/>
    <w:rsid w:val="5B1187DE"/>
    <w:rsid w:val="5B23FD38"/>
    <w:rsid w:val="5B752CBC"/>
    <w:rsid w:val="5BA8D0B7"/>
    <w:rsid w:val="5BB28A59"/>
    <w:rsid w:val="5BCACF9F"/>
    <w:rsid w:val="5BCC5447"/>
    <w:rsid w:val="5BEE518B"/>
    <w:rsid w:val="5C098BF0"/>
    <w:rsid w:val="5C1B7879"/>
    <w:rsid w:val="5C35F8F9"/>
    <w:rsid w:val="5C3F06F2"/>
    <w:rsid w:val="5C549020"/>
    <w:rsid w:val="5C61B3EA"/>
    <w:rsid w:val="5C71652D"/>
    <w:rsid w:val="5C87BDEB"/>
    <w:rsid w:val="5C8E491B"/>
    <w:rsid w:val="5CA8E2D2"/>
    <w:rsid w:val="5CC7B0AC"/>
    <w:rsid w:val="5CDC3B9D"/>
    <w:rsid w:val="5CF7FD17"/>
    <w:rsid w:val="5D351845"/>
    <w:rsid w:val="5D466D34"/>
    <w:rsid w:val="5D755CAE"/>
    <w:rsid w:val="5D8E6298"/>
    <w:rsid w:val="5DAF5EA8"/>
    <w:rsid w:val="5DD1EC43"/>
    <w:rsid w:val="5DDAD753"/>
    <w:rsid w:val="5DDC64C4"/>
    <w:rsid w:val="5DF1CF60"/>
    <w:rsid w:val="5EC17ECF"/>
    <w:rsid w:val="5EE871DE"/>
    <w:rsid w:val="5EF2487F"/>
    <w:rsid w:val="5EFED323"/>
    <w:rsid w:val="5F2BC9FA"/>
    <w:rsid w:val="5F4E7D21"/>
    <w:rsid w:val="5F6357F2"/>
    <w:rsid w:val="5F6CB827"/>
    <w:rsid w:val="5F74A5AD"/>
    <w:rsid w:val="5F76A7B4"/>
    <w:rsid w:val="5FCA16C7"/>
    <w:rsid w:val="601D1DF3"/>
    <w:rsid w:val="6058B0C9"/>
    <w:rsid w:val="605D4F30"/>
    <w:rsid w:val="606CB907"/>
    <w:rsid w:val="606D22C4"/>
    <w:rsid w:val="60CCA490"/>
    <w:rsid w:val="60D18B72"/>
    <w:rsid w:val="60D698E7"/>
    <w:rsid w:val="60F2178A"/>
    <w:rsid w:val="60F36995"/>
    <w:rsid w:val="60F77FB3"/>
    <w:rsid w:val="61127815"/>
    <w:rsid w:val="61274098"/>
    <w:rsid w:val="617C8E43"/>
    <w:rsid w:val="61985729"/>
    <w:rsid w:val="619AF956"/>
    <w:rsid w:val="61A87E1C"/>
    <w:rsid w:val="61B4A8C4"/>
    <w:rsid w:val="61C6C788"/>
    <w:rsid w:val="61EA9A2E"/>
    <w:rsid w:val="620BF2EA"/>
    <w:rsid w:val="6221CBDD"/>
    <w:rsid w:val="62636ABC"/>
    <w:rsid w:val="626A222D"/>
    <w:rsid w:val="628F923D"/>
    <w:rsid w:val="6298691D"/>
    <w:rsid w:val="62AE4876"/>
    <w:rsid w:val="62BB14C4"/>
    <w:rsid w:val="62FE76E3"/>
    <w:rsid w:val="6309874D"/>
    <w:rsid w:val="63118DD6"/>
    <w:rsid w:val="63182616"/>
    <w:rsid w:val="631944D7"/>
    <w:rsid w:val="631F302F"/>
    <w:rsid w:val="632902AE"/>
    <w:rsid w:val="6332A675"/>
    <w:rsid w:val="6380986F"/>
    <w:rsid w:val="639E5F8D"/>
    <w:rsid w:val="63B551AE"/>
    <w:rsid w:val="63EC3988"/>
    <w:rsid w:val="63F44B0C"/>
    <w:rsid w:val="63FFAF88"/>
    <w:rsid w:val="64059CA8"/>
    <w:rsid w:val="640D1A06"/>
    <w:rsid w:val="644816D0"/>
    <w:rsid w:val="6449726E"/>
    <w:rsid w:val="644A18D7"/>
    <w:rsid w:val="6452065D"/>
    <w:rsid w:val="645636C0"/>
    <w:rsid w:val="64BFFCEC"/>
    <w:rsid w:val="64DD1FEA"/>
    <w:rsid w:val="64F7E1C3"/>
    <w:rsid w:val="64FCD9A9"/>
    <w:rsid w:val="65121B69"/>
    <w:rsid w:val="6513BFD9"/>
    <w:rsid w:val="65235E77"/>
    <w:rsid w:val="6545BC34"/>
    <w:rsid w:val="659B0B7E"/>
    <w:rsid w:val="65A03070"/>
    <w:rsid w:val="65AFFF85"/>
    <w:rsid w:val="65B057B6"/>
    <w:rsid w:val="65EA18E7"/>
    <w:rsid w:val="65F05462"/>
    <w:rsid w:val="6667D4B7"/>
    <w:rsid w:val="666E6EE1"/>
    <w:rsid w:val="668D742F"/>
    <w:rsid w:val="66A6F894"/>
    <w:rsid w:val="66AE1CA8"/>
    <w:rsid w:val="66EC1791"/>
    <w:rsid w:val="66F53D00"/>
    <w:rsid w:val="673048A5"/>
    <w:rsid w:val="673ABBE7"/>
    <w:rsid w:val="673D1684"/>
    <w:rsid w:val="6781C093"/>
    <w:rsid w:val="678CC2AE"/>
    <w:rsid w:val="67AB773C"/>
    <w:rsid w:val="68013119"/>
    <w:rsid w:val="680B82CC"/>
    <w:rsid w:val="68196CD0"/>
    <w:rsid w:val="682D4CFE"/>
    <w:rsid w:val="683EC33B"/>
    <w:rsid w:val="685285AE"/>
    <w:rsid w:val="68BDF4D9"/>
    <w:rsid w:val="68CA5AB7"/>
    <w:rsid w:val="68D1C607"/>
    <w:rsid w:val="68D2AC40"/>
    <w:rsid w:val="68E77473"/>
    <w:rsid w:val="6914C163"/>
    <w:rsid w:val="691965E1"/>
    <w:rsid w:val="691B87F3"/>
    <w:rsid w:val="69401BCC"/>
    <w:rsid w:val="69647FBC"/>
    <w:rsid w:val="696BA7F7"/>
    <w:rsid w:val="697290B7"/>
    <w:rsid w:val="6992BA16"/>
    <w:rsid w:val="69BB4C82"/>
    <w:rsid w:val="69BC893C"/>
    <w:rsid w:val="69EA2092"/>
    <w:rsid w:val="69EE5773"/>
    <w:rsid w:val="69FC7678"/>
    <w:rsid w:val="6A015C72"/>
    <w:rsid w:val="6A038939"/>
    <w:rsid w:val="6A13B565"/>
    <w:rsid w:val="6A34A062"/>
    <w:rsid w:val="6A662B18"/>
    <w:rsid w:val="6A6A789B"/>
    <w:rsid w:val="6AB450D1"/>
    <w:rsid w:val="6AB5995E"/>
    <w:rsid w:val="6ABCB15C"/>
    <w:rsid w:val="6AE0459C"/>
    <w:rsid w:val="6AF684EB"/>
    <w:rsid w:val="6B1B1471"/>
    <w:rsid w:val="6B1B6F09"/>
    <w:rsid w:val="6B2117BA"/>
    <w:rsid w:val="6B366211"/>
    <w:rsid w:val="6B6847A7"/>
    <w:rsid w:val="6B771440"/>
    <w:rsid w:val="6BAFE56F"/>
    <w:rsid w:val="6BC48808"/>
    <w:rsid w:val="6BC8AE23"/>
    <w:rsid w:val="6BD7F285"/>
    <w:rsid w:val="6BEAC2B4"/>
    <w:rsid w:val="6BEF383C"/>
    <w:rsid w:val="6BF0F498"/>
    <w:rsid w:val="6BFDBC54"/>
    <w:rsid w:val="6C201971"/>
    <w:rsid w:val="6C4896C8"/>
    <w:rsid w:val="6C595A6B"/>
    <w:rsid w:val="6C5D1842"/>
    <w:rsid w:val="6C617FBA"/>
    <w:rsid w:val="6C63FA60"/>
    <w:rsid w:val="6C74591B"/>
    <w:rsid w:val="6C913BEC"/>
    <w:rsid w:val="6C95A8B3"/>
    <w:rsid w:val="6CEB1FC2"/>
    <w:rsid w:val="6CED9672"/>
    <w:rsid w:val="6D04E058"/>
    <w:rsid w:val="6D1F551F"/>
    <w:rsid w:val="6D45CB11"/>
    <w:rsid w:val="6D527DDD"/>
    <w:rsid w:val="6D6CCDA0"/>
    <w:rsid w:val="6D9E7A66"/>
    <w:rsid w:val="6DA794F3"/>
    <w:rsid w:val="6DBBE9D2"/>
    <w:rsid w:val="6DC1D641"/>
    <w:rsid w:val="6DD74D57"/>
    <w:rsid w:val="6DF81F29"/>
    <w:rsid w:val="6DF8E8A3"/>
    <w:rsid w:val="6E43CE64"/>
    <w:rsid w:val="6E48EF1D"/>
    <w:rsid w:val="6E5B7F79"/>
    <w:rsid w:val="6E619BF3"/>
    <w:rsid w:val="6E8E2822"/>
    <w:rsid w:val="6EADF4A7"/>
    <w:rsid w:val="6EFC1745"/>
    <w:rsid w:val="6F0A7ED4"/>
    <w:rsid w:val="6F2F151A"/>
    <w:rsid w:val="6F41EDC4"/>
    <w:rsid w:val="6F4A006D"/>
    <w:rsid w:val="6F4C7541"/>
    <w:rsid w:val="6F57D6FD"/>
    <w:rsid w:val="6F7B57C7"/>
    <w:rsid w:val="6F93EF8A"/>
    <w:rsid w:val="6FA1555F"/>
    <w:rsid w:val="6FBFD873"/>
    <w:rsid w:val="6FD630A5"/>
    <w:rsid w:val="6FD7EBDA"/>
    <w:rsid w:val="702ED545"/>
    <w:rsid w:val="704BE1A1"/>
    <w:rsid w:val="709C1F46"/>
    <w:rsid w:val="70C5FE7F"/>
    <w:rsid w:val="70CF9A4B"/>
    <w:rsid w:val="70D48EC3"/>
    <w:rsid w:val="712699D8"/>
    <w:rsid w:val="712BE7E9"/>
    <w:rsid w:val="713EB1FA"/>
    <w:rsid w:val="715614E2"/>
    <w:rsid w:val="716E021B"/>
    <w:rsid w:val="719C86DB"/>
    <w:rsid w:val="71C5DFE9"/>
    <w:rsid w:val="71D92F1A"/>
    <w:rsid w:val="71FDA726"/>
    <w:rsid w:val="72159D60"/>
    <w:rsid w:val="721E83F2"/>
    <w:rsid w:val="7220914E"/>
    <w:rsid w:val="7229B5A7"/>
    <w:rsid w:val="72578AFC"/>
    <w:rsid w:val="725E0711"/>
    <w:rsid w:val="72726B45"/>
    <w:rsid w:val="7283C7CB"/>
    <w:rsid w:val="729F9CD8"/>
    <w:rsid w:val="72AAFE0D"/>
    <w:rsid w:val="72BDF949"/>
    <w:rsid w:val="72F5FBDC"/>
    <w:rsid w:val="730DD167"/>
    <w:rsid w:val="734DD69C"/>
    <w:rsid w:val="7365A68F"/>
    <w:rsid w:val="7367B258"/>
    <w:rsid w:val="73810661"/>
    <w:rsid w:val="73C26B19"/>
    <w:rsid w:val="73D3C008"/>
    <w:rsid w:val="73FE0198"/>
    <w:rsid w:val="7416D677"/>
    <w:rsid w:val="742C4B80"/>
    <w:rsid w:val="743425AF"/>
    <w:rsid w:val="744FE899"/>
    <w:rsid w:val="747A8633"/>
    <w:rsid w:val="748870D9"/>
    <w:rsid w:val="748917A5"/>
    <w:rsid w:val="74AC3581"/>
    <w:rsid w:val="74CCF771"/>
    <w:rsid w:val="74DA625A"/>
    <w:rsid w:val="74F3D985"/>
    <w:rsid w:val="7502ABE4"/>
    <w:rsid w:val="7510CFDC"/>
    <w:rsid w:val="751FB276"/>
    <w:rsid w:val="753A4590"/>
    <w:rsid w:val="75478D04"/>
    <w:rsid w:val="754E204F"/>
    <w:rsid w:val="7562ADA9"/>
    <w:rsid w:val="756F9069"/>
    <w:rsid w:val="758D95E1"/>
    <w:rsid w:val="75A68D23"/>
    <w:rsid w:val="75AF8959"/>
    <w:rsid w:val="75C7EC43"/>
    <w:rsid w:val="75EA0B18"/>
    <w:rsid w:val="75FA0AFB"/>
    <w:rsid w:val="7624E806"/>
    <w:rsid w:val="7633FB41"/>
    <w:rsid w:val="76790F6A"/>
    <w:rsid w:val="769C4427"/>
    <w:rsid w:val="76ACA03D"/>
    <w:rsid w:val="76C80733"/>
    <w:rsid w:val="76DE951E"/>
    <w:rsid w:val="76E45318"/>
    <w:rsid w:val="76E93638"/>
    <w:rsid w:val="76FA0BDB"/>
    <w:rsid w:val="77056AAF"/>
    <w:rsid w:val="770B60CA"/>
    <w:rsid w:val="771CD0E5"/>
    <w:rsid w:val="7721ACA8"/>
    <w:rsid w:val="77296642"/>
    <w:rsid w:val="773653E8"/>
    <w:rsid w:val="773F946C"/>
    <w:rsid w:val="7743B258"/>
    <w:rsid w:val="776B25DE"/>
    <w:rsid w:val="777918E4"/>
    <w:rsid w:val="77A0FD13"/>
    <w:rsid w:val="77BC09A8"/>
    <w:rsid w:val="77C0B867"/>
    <w:rsid w:val="77CCD303"/>
    <w:rsid w:val="77E8AFE2"/>
    <w:rsid w:val="7809E409"/>
    <w:rsid w:val="7824077F"/>
    <w:rsid w:val="7827ACB1"/>
    <w:rsid w:val="7833E4F7"/>
    <w:rsid w:val="78342076"/>
    <w:rsid w:val="784BE11B"/>
    <w:rsid w:val="78601729"/>
    <w:rsid w:val="78609402"/>
    <w:rsid w:val="786E82D8"/>
    <w:rsid w:val="788886FA"/>
    <w:rsid w:val="78A7312B"/>
    <w:rsid w:val="78BF0DA4"/>
    <w:rsid w:val="78DBE8A1"/>
    <w:rsid w:val="78E02F74"/>
    <w:rsid w:val="79121383"/>
    <w:rsid w:val="792BDBBD"/>
    <w:rsid w:val="7935AE05"/>
    <w:rsid w:val="79449EEE"/>
    <w:rsid w:val="79589B56"/>
    <w:rsid w:val="7965938D"/>
    <w:rsid w:val="79682321"/>
    <w:rsid w:val="797451CF"/>
    <w:rsid w:val="79786B9E"/>
    <w:rsid w:val="79876DA2"/>
    <w:rsid w:val="79B27869"/>
    <w:rsid w:val="79DD455B"/>
    <w:rsid w:val="79EF68B5"/>
    <w:rsid w:val="7A0C4653"/>
    <w:rsid w:val="7A1635E0"/>
    <w:rsid w:val="7A3528DE"/>
    <w:rsid w:val="7A43018C"/>
    <w:rsid w:val="7A4B036D"/>
    <w:rsid w:val="7A5E0D5D"/>
    <w:rsid w:val="7A8617FB"/>
    <w:rsid w:val="7A87F512"/>
    <w:rsid w:val="7A9631BA"/>
    <w:rsid w:val="7A9A6CDA"/>
    <w:rsid w:val="7AAA6665"/>
    <w:rsid w:val="7ABF581D"/>
    <w:rsid w:val="7B0216B8"/>
    <w:rsid w:val="7B1A7327"/>
    <w:rsid w:val="7B31BD85"/>
    <w:rsid w:val="7B4E48CA"/>
    <w:rsid w:val="7B5A2C91"/>
    <w:rsid w:val="7B967C3D"/>
    <w:rsid w:val="7B9A9DC1"/>
    <w:rsid w:val="7B9D434F"/>
    <w:rsid w:val="7BA816B4"/>
    <w:rsid w:val="7BC1A474"/>
    <w:rsid w:val="7BEDC166"/>
    <w:rsid w:val="7BFCD765"/>
    <w:rsid w:val="7C046508"/>
    <w:rsid w:val="7C27A0C7"/>
    <w:rsid w:val="7C444DAE"/>
    <w:rsid w:val="7CA04426"/>
    <w:rsid w:val="7CBB6686"/>
    <w:rsid w:val="7CCEA713"/>
    <w:rsid w:val="7D2732E3"/>
    <w:rsid w:val="7D5AAFBC"/>
    <w:rsid w:val="7D67AE3A"/>
    <w:rsid w:val="7D6D1393"/>
    <w:rsid w:val="7DBDECC0"/>
    <w:rsid w:val="7DC83455"/>
    <w:rsid w:val="7DE4ACF8"/>
    <w:rsid w:val="7E174D06"/>
    <w:rsid w:val="7E7C5ED2"/>
    <w:rsid w:val="7E8575F6"/>
    <w:rsid w:val="7E8BA270"/>
    <w:rsid w:val="7E9FB7C6"/>
    <w:rsid w:val="7EA318DF"/>
    <w:rsid w:val="7EACA832"/>
    <w:rsid w:val="7EC30344"/>
    <w:rsid w:val="7F1F4B00"/>
    <w:rsid w:val="7F347827"/>
    <w:rsid w:val="7F5FFF14"/>
    <w:rsid w:val="7F6B1C6F"/>
    <w:rsid w:val="7F6C66B8"/>
    <w:rsid w:val="7FA05CCB"/>
    <w:rsid w:val="7FAA2E36"/>
    <w:rsid w:val="7FBE8E8F"/>
    <w:rsid w:val="7FC24D0A"/>
    <w:rsid w:val="7FC26294"/>
    <w:rsid w:val="7FF7E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FF23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3E859CAB"/>
    <w:pPr>
      <w:keepNext/>
      <w:keepLines/>
      <w:spacing w:before="360" w:after="80"/>
      <w:outlineLvl w:val="0"/>
    </w:pPr>
    <w:rPr>
      <w:rFonts w:asciiTheme="majorHAnsi" w:eastAsiaTheme="majorEastAsia" w:hAnsiTheme="majorHAnsi" w:cstheme="majorBidi"/>
      <w:color w:val="0F4761" w:themeColor="accent1" w:themeShade="BF"/>
      <w:sz w:val="40"/>
      <w:szCs w:val="40"/>
      <w:lang w:val="en-GB"/>
    </w:rPr>
  </w:style>
  <w:style w:type="paragraph" w:styleId="Heading2">
    <w:name w:val="heading 2"/>
    <w:basedOn w:val="Normal"/>
    <w:next w:val="Normal"/>
    <w:link w:val="Heading2Char"/>
    <w:uiPriority w:val="9"/>
    <w:unhideWhenUsed/>
    <w:qFormat/>
    <w:rsid w:val="3E859CAB"/>
    <w:pPr>
      <w:keepNext/>
      <w:keepLines/>
      <w:spacing w:before="160" w:after="80"/>
      <w:outlineLvl w:val="1"/>
    </w:pPr>
    <w:rPr>
      <w:rFonts w:asciiTheme="majorHAnsi" w:eastAsiaTheme="majorEastAsia" w:hAnsiTheme="majorHAnsi" w:cstheme="majorBidi"/>
      <w:color w:val="0F4761" w:themeColor="accent1" w:themeShade="BF"/>
      <w:sz w:val="32"/>
      <w:szCs w:val="32"/>
      <w:lang w:val="en-GB"/>
    </w:rPr>
  </w:style>
  <w:style w:type="paragraph" w:styleId="Heading3">
    <w:name w:val="heading 3"/>
    <w:basedOn w:val="Normal"/>
    <w:next w:val="Normal"/>
    <w:link w:val="Heading3Char"/>
    <w:uiPriority w:val="9"/>
    <w:unhideWhenUsed/>
    <w:qFormat/>
    <w:rsid w:val="3E859CAB"/>
    <w:pPr>
      <w:keepNext/>
      <w:keepLines/>
      <w:spacing w:before="160" w:after="80"/>
      <w:outlineLvl w:val="2"/>
    </w:pPr>
    <w:rPr>
      <w:rFonts w:eastAsiaTheme="majorEastAsia" w:cstheme="majorBidi"/>
      <w:color w:val="0F4761" w:themeColor="accent1" w:themeShade="BF"/>
      <w:sz w:val="28"/>
      <w:szCs w:val="28"/>
      <w:lang w:val="en-GB"/>
    </w:rPr>
  </w:style>
  <w:style w:type="paragraph" w:styleId="Heading4">
    <w:name w:val="heading 4"/>
    <w:basedOn w:val="Normal"/>
    <w:next w:val="Normal"/>
    <w:link w:val="Heading4Char"/>
    <w:uiPriority w:val="9"/>
    <w:unhideWhenUsed/>
    <w:qFormat/>
    <w:rsid w:val="3E859CAB"/>
    <w:pPr>
      <w:keepNext/>
      <w:keepLines/>
      <w:spacing w:before="80" w:after="40"/>
      <w:outlineLvl w:val="3"/>
    </w:pPr>
    <w:rPr>
      <w:rFonts w:eastAsiaTheme="majorEastAsia" w:cstheme="majorBidi"/>
      <w:i/>
      <w:iCs/>
      <w:color w:val="0F4761" w:themeColor="accent1" w:themeShade="BF"/>
      <w:lang w:val="en-GB"/>
    </w:rPr>
  </w:style>
  <w:style w:type="paragraph" w:styleId="Heading5">
    <w:name w:val="heading 5"/>
    <w:basedOn w:val="Normal"/>
    <w:next w:val="Normal"/>
    <w:link w:val="Heading5Char"/>
    <w:uiPriority w:val="9"/>
    <w:unhideWhenUsed/>
    <w:qFormat/>
    <w:rsid w:val="3E859CAB"/>
    <w:pPr>
      <w:keepNext/>
      <w:keepLines/>
      <w:spacing w:before="80" w:after="40"/>
      <w:outlineLvl w:val="4"/>
    </w:pPr>
    <w:rPr>
      <w:rFonts w:eastAsiaTheme="majorEastAsia" w:cstheme="majorBidi"/>
      <w:color w:val="0F4761" w:themeColor="accent1" w:themeShade="BF"/>
      <w:lang w:val="en-GB"/>
    </w:rPr>
  </w:style>
  <w:style w:type="paragraph" w:styleId="Heading6">
    <w:name w:val="heading 6"/>
    <w:basedOn w:val="Normal"/>
    <w:next w:val="Normal"/>
    <w:link w:val="Heading6Char"/>
    <w:uiPriority w:val="9"/>
    <w:unhideWhenUsed/>
    <w:qFormat/>
    <w:rsid w:val="3E859CAB"/>
    <w:pPr>
      <w:keepNext/>
      <w:keepLines/>
      <w:spacing w:before="40" w:after="0"/>
      <w:outlineLvl w:val="5"/>
    </w:pPr>
    <w:rPr>
      <w:rFonts w:eastAsiaTheme="majorEastAsia" w:cstheme="majorBidi"/>
      <w:i/>
      <w:iCs/>
      <w:color w:val="595959" w:themeColor="text1" w:themeTint="A6"/>
      <w:lang w:val="en-GB"/>
    </w:rPr>
  </w:style>
  <w:style w:type="paragraph" w:styleId="Heading7">
    <w:name w:val="heading 7"/>
    <w:basedOn w:val="Normal"/>
    <w:next w:val="Normal"/>
    <w:link w:val="Heading7Char"/>
    <w:uiPriority w:val="9"/>
    <w:unhideWhenUsed/>
    <w:qFormat/>
    <w:rsid w:val="3E859CAB"/>
    <w:pPr>
      <w:keepNext/>
      <w:keepLines/>
      <w:spacing w:before="40" w:after="0"/>
      <w:outlineLvl w:val="6"/>
    </w:pPr>
    <w:rPr>
      <w:rFonts w:eastAsiaTheme="majorEastAsia" w:cstheme="majorBidi"/>
      <w:color w:val="595959" w:themeColor="text1" w:themeTint="A6"/>
      <w:lang w:val="en-GB"/>
    </w:rPr>
  </w:style>
  <w:style w:type="paragraph" w:styleId="Heading8">
    <w:name w:val="heading 8"/>
    <w:basedOn w:val="Normal"/>
    <w:next w:val="Normal"/>
    <w:link w:val="Heading8Char"/>
    <w:uiPriority w:val="9"/>
    <w:unhideWhenUsed/>
    <w:qFormat/>
    <w:rsid w:val="3E859CAB"/>
    <w:pPr>
      <w:keepNext/>
      <w:keepLines/>
      <w:spacing w:after="0"/>
      <w:outlineLvl w:val="7"/>
    </w:pPr>
    <w:rPr>
      <w:rFonts w:eastAsiaTheme="majorEastAsia" w:cstheme="majorBidi"/>
      <w:i/>
      <w:iCs/>
      <w:color w:val="272727"/>
      <w:lang w:val="en-GB"/>
    </w:rPr>
  </w:style>
  <w:style w:type="paragraph" w:styleId="Heading9">
    <w:name w:val="heading 9"/>
    <w:basedOn w:val="Normal"/>
    <w:next w:val="Normal"/>
    <w:link w:val="Heading9Char"/>
    <w:uiPriority w:val="9"/>
    <w:unhideWhenUsed/>
    <w:qFormat/>
    <w:rsid w:val="3E859CAB"/>
    <w:pPr>
      <w:keepNext/>
      <w:keepLines/>
      <w:spacing w:after="0"/>
      <w:outlineLvl w:val="8"/>
    </w:pPr>
    <w:rPr>
      <w:rFonts w:eastAsiaTheme="majorEastAsia" w:cstheme="majorBidi"/>
      <w:color w:val="272727"/>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3E859CAB"/>
    <w:rPr>
      <w:rFonts w:asciiTheme="majorHAnsi" w:eastAsiaTheme="majorEastAsia" w:hAnsiTheme="majorHAnsi" w:cstheme="majorBidi"/>
      <w:noProof w:val="0"/>
      <w:color w:val="0F4761" w:themeColor="accent1" w:themeShade="BF"/>
      <w:sz w:val="40"/>
      <w:szCs w:val="40"/>
      <w:lang w:val="en-GB"/>
    </w:rPr>
  </w:style>
  <w:style w:type="character" w:customStyle="1" w:styleId="Heading2Char">
    <w:name w:val="Heading 2 Char"/>
    <w:basedOn w:val="DefaultParagraphFont"/>
    <w:link w:val="Heading2"/>
    <w:uiPriority w:val="9"/>
    <w:rsid w:val="3E859CAB"/>
    <w:rPr>
      <w:rFonts w:asciiTheme="majorHAnsi" w:eastAsiaTheme="majorEastAsia" w:hAnsiTheme="majorHAnsi" w:cstheme="majorBidi"/>
      <w:noProof w:val="0"/>
      <w:color w:val="0F4761" w:themeColor="accent1" w:themeShade="BF"/>
      <w:sz w:val="32"/>
      <w:szCs w:val="32"/>
      <w:lang w:val="en-GB"/>
    </w:rPr>
  </w:style>
  <w:style w:type="character" w:customStyle="1" w:styleId="Heading3Char">
    <w:name w:val="Heading 3 Char"/>
    <w:basedOn w:val="DefaultParagraphFont"/>
    <w:link w:val="Heading3"/>
    <w:uiPriority w:val="9"/>
    <w:rsid w:val="3E859CAB"/>
    <w:rPr>
      <w:rFonts w:asciiTheme="minorHAnsi" w:eastAsiaTheme="majorEastAsia" w:hAnsiTheme="minorHAnsi" w:cstheme="majorBidi"/>
      <w:noProof w:val="0"/>
      <w:color w:val="0F4761" w:themeColor="accent1" w:themeShade="BF"/>
      <w:sz w:val="28"/>
      <w:szCs w:val="28"/>
      <w:lang w:val="en-GB"/>
    </w:rPr>
  </w:style>
  <w:style w:type="character" w:customStyle="1" w:styleId="Heading4Char">
    <w:name w:val="Heading 4 Char"/>
    <w:basedOn w:val="DefaultParagraphFont"/>
    <w:link w:val="Heading4"/>
    <w:uiPriority w:val="9"/>
    <w:rsid w:val="3E859CAB"/>
    <w:rPr>
      <w:rFonts w:asciiTheme="minorHAnsi" w:eastAsiaTheme="majorEastAsia" w:hAnsiTheme="minorHAnsi" w:cstheme="majorBidi"/>
      <w:i/>
      <w:iCs/>
      <w:noProof w:val="0"/>
      <w:color w:val="0F4761" w:themeColor="accent1" w:themeShade="BF"/>
      <w:lang w:val="en-GB"/>
    </w:rPr>
  </w:style>
  <w:style w:type="character" w:customStyle="1" w:styleId="Heading5Char">
    <w:name w:val="Heading 5 Char"/>
    <w:basedOn w:val="DefaultParagraphFont"/>
    <w:link w:val="Heading5"/>
    <w:uiPriority w:val="9"/>
    <w:rsid w:val="3E859CAB"/>
    <w:rPr>
      <w:rFonts w:asciiTheme="minorHAnsi" w:eastAsiaTheme="majorEastAsia" w:hAnsiTheme="minorHAnsi" w:cstheme="majorBidi"/>
      <w:noProof w:val="0"/>
      <w:color w:val="0F4761" w:themeColor="accent1" w:themeShade="BF"/>
      <w:lang w:val="en-GB"/>
    </w:rPr>
  </w:style>
  <w:style w:type="character" w:customStyle="1" w:styleId="Heading6Char">
    <w:name w:val="Heading 6 Char"/>
    <w:basedOn w:val="DefaultParagraphFont"/>
    <w:link w:val="Heading6"/>
    <w:uiPriority w:val="9"/>
    <w:rsid w:val="3E859CAB"/>
    <w:rPr>
      <w:rFonts w:asciiTheme="minorHAnsi" w:eastAsiaTheme="majorEastAsia" w:hAnsiTheme="minorHAnsi" w:cstheme="majorBidi"/>
      <w:i/>
      <w:iCs/>
      <w:noProof w:val="0"/>
      <w:color w:val="595959" w:themeColor="text1" w:themeTint="A6"/>
      <w:lang w:val="en-GB"/>
    </w:rPr>
  </w:style>
  <w:style w:type="character" w:customStyle="1" w:styleId="Heading7Char">
    <w:name w:val="Heading 7 Char"/>
    <w:basedOn w:val="DefaultParagraphFont"/>
    <w:link w:val="Heading7"/>
    <w:uiPriority w:val="9"/>
    <w:rsid w:val="3E859CAB"/>
    <w:rPr>
      <w:rFonts w:asciiTheme="minorHAnsi" w:eastAsiaTheme="majorEastAsia" w:hAnsiTheme="minorHAnsi" w:cstheme="majorBidi"/>
      <w:noProof w:val="0"/>
      <w:color w:val="595959" w:themeColor="text1" w:themeTint="A6"/>
      <w:lang w:val="en-GB"/>
    </w:rPr>
  </w:style>
  <w:style w:type="character" w:customStyle="1" w:styleId="Heading8Char">
    <w:name w:val="Heading 8 Char"/>
    <w:basedOn w:val="DefaultParagraphFont"/>
    <w:link w:val="Heading8"/>
    <w:uiPriority w:val="9"/>
    <w:rsid w:val="3E859CAB"/>
    <w:rPr>
      <w:rFonts w:asciiTheme="minorHAnsi" w:eastAsiaTheme="majorEastAsia" w:hAnsiTheme="minorHAnsi" w:cstheme="majorBidi"/>
      <w:i/>
      <w:iCs/>
      <w:noProof w:val="0"/>
      <w:color w:val="272727"/>
      <w:lang w:val="en-GB"/>
    </w:rPr>
  </w:style>
  <w:style w:type="character" w:customStyle="1" w:styleId="Heading9Char">
    <w:name w:val="Heading 9 Char"/>
    <w:basedOn w:val="DefaultParagraphFont"/>
    <w:link w:val="Heading9"/>
    <w:uiPriority w:val="9"/>
    <w:rsid w:val="3E859CAB"/>
    <w:rPr>
      <w:rFonts w:asciiTheme="minorHAnsi" w:eastAsiaTheme="majorEastAsia" w:hAnsiTheme="minorHAnsi" w:cstheme="majorBidi"/>
      <w:noProof w:val="0"/>
      <w:color w:val="272727"/>
      <w:lang w:val="en-GB"/>
    </w:rPr>
  </w:style>
  <w:style w:type="character" w:customStyle="1" w:styleId="TitleChar">
    <w:name w:val="Title Char"/>
    <w:basedOn w:val="DefaultParagraphFont"/>
    <w:link w:val="Title"/>
    <w:uiPriority w:val="10"/>
    <w:rsid w:val="3E859CAB"/>
    <w:rPr>
      <w:rFonts w:asciiTheme="majorHAnsi" w:eastAsiaTheme="majorEastAsia" w:hAnsiTheme="majorHAnsi" w:cstheme="majorBidi"/>
      <w:noProof w:val="0"/>
      <w:sz w:val="56"/>
      <w:szCs w:val="56"/>
      <w:lang w:val="en-GB"/>
    </w:rPr>
  </w:style>
  <w:style w:type="paragraph" w:styleId="Title">
    <w:name w:val="Title"/>
    <w:basedOn w:val="Normal"/>
    <w:next w:val="Normal"/>
    <w:link w:val="TitleChar"/>
    <w:uiPriority w:val="10"/>
    <w:qFormat/>
    <w:rsid w:val="3E859CAB"/>
    <w:pPr>
      <w:spacing w:after="80"/>
      <w:contextualSpacing/>
    </w:pPr>
    <w:rPr>
      <w:rFonts w:asciiTheme="majorHAnsi" w:eastAsiaTheme="majorEastAsia" w:hAnsiTheme="majorHAnsi" w:cstheme="majorBidi"/>
      <w:sz w:val="56"/>
      <w:szCs w:val="56"/>
      <w:lang w:val="en-GB"/>
    </w:rPr>
  </w:style>
  <w:style w:type="character" w:customStyle="1" w:styleId="SubtitleChar">
    <w:name w:val="Subtitle Char"/>
    <w:basedOn w:val="DefaultParagraphFont"/>
    <w:link w:val="Subtitle"/>
    <w:uiPriority w:val="11"/>
    <w:rsid w:val="3E859CAB"/>
    <w:rPr>
      <w:rFonts w:asciiTheme="minorHAnsi" w:eastAsiaTheme="majorEastAsia" w:hAnsiTheme="minorHAnsi" w:cstheme="majorBidi"/>
      <w:noProof w:val="0"/>
      <w:color w:val="595959" w:themeColor="text1" w:themeTint="A6"/>
      <w:sz w:val="28"/>
      <w:szCs w:val="28"/>
      <w:lang w:val="en-GB"/>
    </w:rPr>
  </w:style>
  <w:style w:type="paragraph" w:styleId="Subtitle">
    <w:name w:val="Subtitle"/>
    <w:basedOn w:val="Normal"/>
    <w:next w:val="Normal"/>
    <w:link w:val="SubtitleChar"/>
    <w:uiPriority w:val="11"/>
    <w:qFormat/>
    <w:rsid w:val="3E859CAB"/>
    <w:rPr>
      <w:rFonts w:eastAsiaTheme="majorEastAsia" w:cstheme="majorBidi"/>
      <w:color w:val="595959" w:themeColor="text1" w:themeTint="A6"/>
      <w:sz w:val="28"/>
      <w:szCs w:val="28"/>
      <w:lang w:val="en-GB"/>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sid w:val="3E859CAB"/>
    <w:rPr>
      <w:i/>
      <w:iCs/>
      <w:noProof w:val="0"/>
      <w:color w:val="404040" w:themeColor="text1" w:themeTint="BF"/>
      <w:lang w:val="en-GB"/>
    </w:rPr>
  </w:style>
  <w:style w:type="paragraph" w:styleId="Quote">
    <w:name w:val="Quote"/>
    <w:basedOn w:val="Normal"/>
    <w:next w:val="Normal"/>
    <w:link w:val="QuoteChar"/>
    <w:uiPriority w:val="29"/>
    <w:qFormat/>
    <w:rsid w:val="3E859CAB"/>
    <w:pPr>
      <w:spacing w:before="160"/>
      <w:jc w:val="center"/>
    </w:pPr>
    <w:rPr>
      <w:i/>
      <w:iCs/>
      <w:color w:val="404040" w:themeColor="text1" w:themeTint="BF"/>
      <w:lang w:val="en-GB"/>
    </w:rPr>
  </w:style>
  <w:style w:type="character" w:customStyle="1" w:styleId="IntenseQuoteChar">
    <w:name w:val="Intense Quote Char"/>
    <w:basedOn w:val="DefaultParagraphFont"/>
    <w:link w:val="IntenseQuote"/>
    <w:uiPriority w:val="30"/>
    <w:rsid w:val="3E859CAB"/>
    <w:rPr>
      <w:i/>
      <w:iCs/>
      <w:noProof w:val="0"/>
      <w:color w:val="0F4761" w:themeColor="accent1" w:themeShade="BF"/>
      <w:lang w:val="en-GB"/>
    </w:rPr>
  </w:style>
  <w:style w:type="paragraph" w:styleId="IntenseQuote">
    <w:name w:val="Intense Quote"/>
    <w:basedOn w:val="Normal"/>
    <w:next w:val="Normal"/>
    <w:link w:val="IntenseQuoteChar"/>
    <w:uiPriority w:val="30"/>
    <w:qFormat/>
    <w:rsid w:val="3E859CAB"/>
    <w:pPr>
      <w:spacing w:before="360" w:after="360"/>
      <w:ind w:left="864" w:right="864"/>
      <w:jc w:val="center"/>
    </w:pPr>
    <w:rPr>
      <w:i/>
      <w:iCs/>
      <w:color w:val="0F4761" w:themeColor="accent1" w:themeShade="BF"/>
      <w:lang w:val="en-GB"/>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sid w:val="3E859CAB"/>
    <w:rPr>
      <w:noProof w:val="0"/>
      <w:sz w:val="20"/>
      <w:szCs w:val="20"/>
      <w:lang w:val="en-GB"/>
    </w:r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ListParagraph">
    <w:name w:val="List Paragraph"/>
    <w:basedOn w:val="Normal"/>
    <w:uiPriority w:val="34"/>
    <w:qFormat/>
    <w:pPr>
      <w:ind w:left="720"/>
      <w:contextualSpacing/>
    </w:pPr>
  </w:style>
  <w:style w:type="paragraph" w:styleId="TOC1">
    <w:name w:val="toc 1"/>
    <w:basedOn w:val="Normal"/>
    <w:next w:val="Normal"/>
    <w:uiPriority w:val="39"/>
    <w:unhideWhenUsed/>
    <w:rsid w:val="3E859CAB"/>
    <w:pPr>
      <w:spacing w:after="100"/>
    </w:pPr>
    <w:rPr>
      <w:lang w:val="en-GB"/>
    </w:rPr>
  </w:style>
  <w:style w:type="paragraph" w:styleId="TOC2">
    <w:name w:val="toc 2"/>
    <w:basedOn w:val="Normal"/>
    <w:next w:val="Normal"/>
    <w:uiPriority w:val="39"/>
    <w:unhideWhenUsed/>
    <w:rsid w:val="3E859CAB"/>
    <w:pPr>
      <w:spacing w:after="100"/>
      <w:ind w:left="220"/>
    </w:pPr>
    <w:rPr>
      <w:lang w:val="en-GB"/>
    </w:rPr>
  </w:style>
  <w:style w:type="paragraph" w:styleId="TOC3">
    <w:name w:val="toc 3"/>
    <w:basedOn w:val="Normal"/>
    <w:next w:val="Normal"/>
    <w:uiPriority w:val="39"/>
    <w:unhideWhenUsed/>
    <w:rsid w:val="3E859CAB"/>
    <w:pPr>
      <w:spacing w:after="100"/>
      <w:ind w:left="440"/>
    </w:pPr>
    <w:rPr>
      <w:lang w:val="en-GB"/>
    </w:rPr>
  </w:style>
  <w:style w:type="paragraph" w:styleId="TOC4">
    <w:name w:val="toc 4"/>
    <w:basedOn w:val="Normal"/>
    <w:next w:val="Normal"/>
    <w:uiPriority w:val="39"/>
    <w:unhideWhenUsed/>
    <w:rsid w:val="3E859CAB"/>
    <w:pPr>
      <w:spacing w:after="100"/>
      <w:ind w:left="660"/>
    </w:pPr>
    <w:rPr>
      <w:lang w:val="en-GB"/>
    </w:rPr>
  </w:style>
  <w:style w:type="paragraph" w:styleId="TOC5">
    <w:name w:val="toc 5"/>
    <w:basedOn w:val="Normal"/>
    <w:next w:val="Normal"/>
    <w:uiPriority w:val="39"/>
    <w:unhideWhenUsed/>
    <w:rsid w:val="3E859CAB"/>
    <w:pPr>
      <w:spacing w:after="100"/>
      <w:ind w:left="880"/>
    </w:pPr>
    <w:rPr>
      <w:lang w:val="en-GB"/>
    </w:rPr>
  </w:style>
  <w:style w:type="paragraph" w:styleId="TOC6">
    <w:name w:val="toc 6"/>
    <w:basedOn w:val="Normal"/>
    <w:next w:val="Normal"/>
    <w:uiPriority w:val="39"/>
    <w:unhideWhenUsed/>
    <w:rsid w:val="3E859CAB"/>
    <w:pPr>
      <w:spacing w:after="100"/>
      <w:ind w:left="1100"/>
    </w:pPr>
    <w:rPr>
      <w:lang w:val="en-GB"/>
    </w:rPr>
  </w:style>
  <w:style w:type="paragraph" w:styleId="TOC7">
    <w:name w:val="toc 7"/>
    <w:basedOn w:val="Normal"/>
    <w:next w:val="Normal"/>
    <w:uiPriority w:val="39"/>
    <w:unhideWhenUsed/>
    <w:rsid w:val="3E859CAB"/>
    <w:pPr>
      <w:spacing w:after="100"/>
      <w:ind w:left="1320"/>
    </w:pPr>
    <w:rPr>
      <w:lang w:val="en-GB"/>
    </w:rPr>
  </w:style>
  <w:style w:type="paragraph" w:styleId="TOC8">
    <w:name w:val="toc 8"/>
    <w:basedOn w:val="Normal"/>
    <w:next w:val="Normal"/>
    <w:uiPriority w:val="39"/>
    <w:unhideWhenUsed/>
    <w:rsid w:val="3E859CAB"/>
    <w:pPr>
      <w:spacing w:after="100"/>
      <w:ind w:left="1540"/>
    </w:pPr>
    <w:rPr>
      <w:lang w:val="en-GB"/>
    </w:rPr>
  </w:style>
  <w:style w:type="paragraph" w:styleId="TOC9">
    <w:name w:val="toc 9"/>
    <w:basedOn w:val="Normal"/>
    <w:next w:val="Normal"/>
    <w:uiPriority w:val="39"/>
    <w:unhideWhenUsed/>
    <w:rsid w:val="3E859CAB"/>
    <w:pPr>
      <w:spacing w:after="100"/>
      <w:ind w:left="1760"/>
    </w:pPr>
    <w:rPr>
      <w:lang w:val="en-GB"/>
    </w:rPr>
  </w:style>
  <w:style w:type="paragraph" w:styleId="EndnoteText">
    <w:name w:val="endnote text"/>
    <w:basedOn w:val="Normal"/>
    <w:link w:val="EndnoteTextChar"/>
    <w:uiPriority w:val="99"/>
    <w:semiHidden/>
    <w:unhideWhenUsed/>
    <w:rsid w:val="3E859CAB"/>
    <w:pPr>
      <w:spacing w:after="0"/>
    </w:pPr>
    <w:rPr>
      <w:sz w:val="20"/>
      <w:szCs w:val="20"/>
      <w:lang w:val="en-GB"/>
    </w:rPr>
  </w:style>
  <w:style w:type="character" w:customStyle="1" w:styleId="EndnoteTextChar">
    <w:name w:val="Endnote Text Char"/>
    <w:basedOn w:val="DefaultParagraphFont"/>
    <w:link w:val="EndnoteText"/>
    <w:uiPriority w:val="99"/>
    <w:semiHidden/>
    <w:rsid w:val="3E859CAB"/>
    <w:rPr>
      <w:noProof w:val="0"/>
      <w:sz w:val="20"/>
      <w:szCs w:val="20"/>
      <w:lang w:val="en-GB"/>
    </w:rPr>
  </w:style>
  <w:style w:type="paragraph" w:styleId="Footer">
    <w:name w:val="footer"/>
    <w:basedOn w:val="Normal"/>
    <w:link w:val="FooterChar"/>
    <w:uiPriority w:val="99"/>
    <w:unhideWhenUsed/>
    <w:rsid w:val="3E859CAB"/>
    <w:pPr>
      <w:tabs>
        <w:tab w:val="center" w:pos="4680"/>
        <w:tab w:val="right" w:pos="9360"/>
      </w:tabs>
      <w:spacing w:after="0"/>
    </w:pPr>
    <w:rPr>
      <w:lang w:val="en-GB"/>
    </w:rPr>
  </w:style>
  <w:style w:type="character" w:customStyle="1" w:styleId="FooterChar">
    <w:name w:val="Footer Char"/>
    <w:basedOn w:val="DefaultParagraphFont"/>
    <w:link w:val="Footer"/>
    <w:uiPriority w:val="99"/>
    <w:rsid w:val="3E859CAB"/>
    <w:rPr>
      <w:noProof w:val="0"/>
      <w:lang w:val="en-GB"/>
    </w:rPr>
  </w:style>
  <w:style w:type="paragraph" w:styleId="Header">
    <w:name w:val="header"/>
    <w:basedOn w:val="Normal"/>
    <w:link w:val="HeaderChar"/>
    <w:uiPriority w:val="99"/>
    <w:unhideWhenUsed/>
    <w:rsid w:val="3E859CAB"/>
    <w:pPr>
      <w:tabs>
        <w:tab w:val="center" w:pos="4680"/>
        <w:tab w:val="right" w:pos="9360"/>
      </w:tabs>
      <w:spacing w:after="0"/>
    </w:pPr>
    <w:rPr>
      <w:lang w:val="en-GB"/>
    </w:rPr>
  </w:style>
  <w:style w:type="character" w:customStyle="1" w:styleId="HeaderChar">
    <w:name w:val="Header Char"/>
    <w:basedOn w:val="DefaultParagraphFont"/>
    <w:link w:val="Header"/>
    <w:uiPriority w:val="99"/>
    <w:rsid w:val="3E859CAB"/>
    <w:rPr>
      <w:noProof w:val="0"/>
      <w:lang w:val="en-GB"/>
    </w:rPr>
  </w:style>
  <w:style w:type="character" w:styleId="UnresolvedMention">
    <w:name w:val="Unresolved Mention"/>
    <w:basedOn w:val="DefaultParagraphFont"/>
    <w:uiPriority w:val="99"/>
    <w:semiHidden/>
    <w:unhideWhenUsed/>
    <w:rsid w:val="00956CF9"/>
    <w:rPr>
      <w:color w:val="605E5C"/>
      <w:shd w:val="clear" w:color="auto" w:fill="E1DFDD"/>
    </w:rPr>
  </w:style>
  <w:style w:type="character" w:styleId="CommentReference">
    <w:name w:val="annotation reference"/>
    <w:basedOn w:val="DefaultParagraphFont"/>
    <w:uiPriority w:val="99"/>
    <w:semiHidden/>
    <w:unhideWhenUsed/>
    <w:rsid w:val="00643F3D"/>
    <w:rPr>
      <w:sz w:val="16"/>
      <w:szCs w:val="16"/>
    </w:rPr>
  </w:style>
  <w:style w:type="paragraph" w:styleId="CommentText">
    <w:name w:val="annotation text"/>
    <w:basedOn w:val="Normal"/>
    <w:link w:val="CommentTextChar"/>
    <w:uiPriority w:val="99"/>
    <w:semiHidden/>
    <w:unhideWhenUsed/>
    <w:rsid w:val="00643F3D"/>
    <w:pPr>
      <w:spacing w:line="240" w:lineRule="auto"/>
    </w:pPr>
    <w:rPr>
      <w:sz w:val="20"/>
      <w:szCs w:val="20"/>
    </w:rPr>
  </w:style>
  <w:style w:type="character" w:customStyle="1" w:styleId="CommentTextChar">
    <w:name w:val="Comment Text Char"/>
    <w:basedOn w:val="DefaultParagraphFont"/>
    <w:link w:val="CommentText"/>
    <w:uiPriority w:val="99"/>
    <w:semiHidden/>
    <w:rsid w:val="00643F3D"/>
    <w:rPr>
      <w:sz w:val="20"/>
      <w:szCs w:val="20"/>
    </w:rPr>
  </w:style>
  <w:style w:type="paragraph" w:styleId="CommentSubject">
    <w:name w:val="annotation subject"/>
    <w:basedOn w:val="CommentText"/>
    <w:next w:val="CommentText"/>
    <w:link w:val="CommentSubjectChar"/>
    <w:uiPriority w:val="99"/>
    <w:semiHidden/>
    <w:unhideWhenUsed/>
    <w:rsid w:val="00643F3D"/>
    <w:rPr>
      <w:b/>
      <w:bCs/>
    </w:rPr>
  </w:style>
  <w:style w:type="character" w:customStyle="1" w:styleId="CommentSubjectChar">
    <w:name w:val="Comment Subject Char"/>
    <w:basedOn w:val="CommentTextChar"/>
    <w:link w:val="CommentSubject"/>
    <w:uiPriority w:val="99"/>
    <w:semiHidden/>
    <w:rsid w:val="00643F3D"/>
    <w:rPr>
      <w:b/>
      <w:bCs/>
      <w:sz w:val="20"/>
      <w:szCs w:val="20"/>
    </w:rPr>
  </w:style>
  <w:style w:type="paragraph" w:styleId="Revision">
    <w:name w:val="Revision"/>
    <w:hidden/>
    <w:uiPriority w:val="99"/>
    <w:semiHidden/>
    <w:rsid w:val="00D630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ssal@manchester.ac.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cassal@ucb.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2323BC-DB77-B44E-AC54-A461D34A3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7108</Words>
  <Characters>40519</Characters>
  <Application>Microsoft Office Word</Application>
  <DocSecurity>0</DocSecurity>
  <Lines>337</Lines>
  <Paragraphs>95</Paragraphs>
  <ScaleCrop>false</ScaleCrop>
  <Company/>
  <LinksUpToDate>false</LinksUpToDate>
  <CharactersWithSpaces>47532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2025-04-11T11:15:00Z</dcterms:created>
  <dcterms:modified xsi:type="dcterms:W3CDTF">2025-04-11T11:15:00Z</dcterms:modified>
</cp:coreProperties>
</file>